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9C0" w:rsidRDefault="00F44475">
      <w:pPr>
        <w:spacing w:line="360" w:lineRule="auto"/>
        <w:jc w:val="center"/>
        <w:rPr>
          <w:sz w:val="22"/>
          <w:szCs w:val="22"/>
          <w:lang w:eastAsia="en-US"/>
        </w:rPr>
      </w:pPr>
      <w:r>
        <w:rPr>
          <w:noProof/>
          <w:sz w:val="22"/>
          <w:szCs w:val="22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2804795</wp:posOffset>
            </wp:positionH>
            <wp:positionV relativeFrom="paragraph">
              <wp:posOffset>-84455</wp:posOffset>
            </wp:positionV>
            <wp:extent cx="429260" cy="452120"/>
            <wp:effectExtent l="0" t="0" r="0" b="0"/>
            <wp:wrapSquare wrapText="bothSides"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28760" cy="45144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</w:p>
    <w:p w:rsidR="002379C0" w:rsidRDefault="002379C0">
      <w:pPr>
        <w:spacing w:line="360" w:lineRule="auto"/>
        <w:jc w:val="center"/>
        <w:rPr>
          <w:sz w:val="22"/>
          <w:szCs w:val="22"/>
          <w:lang w:eastAsia="en-US"/>
        </w:rPr>
      </w:pP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РОСТОВСКАЯ ОБЛАСТЬ</w:t>
      </w: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БЕЛОКАЛИТВИНСКИЙ РАЙОН</w:t>
      </w: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МУНИЦИПАЛЬНОЕ ОБРАЗОВАНИЕ </w:t>
      </w: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«СИНЕГОРСКОЕ СЕЛЬСКОЕ ПОСЕЛЕНИЕ»</w:t>
      </w:r>
      <w:r>
        <w:rPr>
          <w:sz w:val="20"/>
          <w:szCs w:val="20"/>
          <w:lang w:eastAsia="en-US"/>
        </w:rPr>
        <w:br/>
      </w: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2"/>
          <w:szCs w:val="22"/>
          <w:lang w:eastAsia="en-US"/>
        </w:rPr>
      </w:pPr>
    </w:p>
    <w:p w:rsidR="002379C0" w:rsidRDefault="002379C0">
      <w:pPr>
        <w:spacing w:line="360" w:lineRule="auto"/>
        <w:jc w:val="center"/>
        <w:rPr>
          <w:sz w:val="22"/>
          <w:szCs w:val="22"/>
          <w:lang w:eastAsia="en-US"/>
        </w:rPr>
      </w:pP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F44475">
      <w:pPr>
        <w:spacing w:line="360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ПРОЕКТ ГЕНЕРАЛЬНОГО ПЛАНА </w:t>
      </w:r>
    </w:p>
    <w:p w:rsidR="002379C0" w:rsidRDefault="00F44475">
      <w:pPr>
        <w:spacing w:line="360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МУНИЦИПАЛЬНОГО ОБРАЗОВАНИЯ</w:t>
      </w:r>
    </w:p>
    <w:p w:rsidR="002379C0" w:rsidRDefault="00F44475">
      <w:pPr>
        <w:spacing w:line="360" w:lineRule="auto"/>
        <w:jc w:val="center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>
        <w:rPr>
          <w:b/>
          <w:sz w:val="28"/>
          <w:szCs w:val="28"/>
          <w:lang w:eastAsia="en-US"/>
        </w:rPr>
        <w:t>СИНЕГОРСКОЕ СЕЛЬСКОЕ ПОСЕЛЕНИЕ</w:t>
      </w:r>
      <w:r>
        <w:rPr>
          <w:sz w:val="28"/>
          <w:szCs w:val="28"/>
          <w:lang w:eastAsia="en-US"/>
        </w:rPr>
        <w:t>»</w:t>
      </w: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F44475">
      <w:pPr>
        <w:spacing w:line="360" w:lineRule="auto"/>
        <w:jc w:val="center"/>
        <w:rPr>
          <w:sz w:val="22"/>
          <w:szCs w:val="22"/>
          <w:lang w:eastAsia="en-US"/>
        </w:rPr>
      </w:pPr>
      <w:r>
        <w:rPr>
          <w:sz w:val="28"/>
          <w:szCs w:val="28"/>
          <w:lang w:eastAsia="en-US"/>
        </w:rPr>
        <w:t xml:space="preserve">ПОЛОЖЕНИЕ О ТЕРРИТОРИАЛЬНОМ ПЛАНИРОВАНИИ </w:t>
      </w:r>
    </w:p>
    <w:p w:rsidR="002379C0" w:rsidRDefault="002379C0">
      <w:pPr>
        <w:spacing w:line="360" w:lineRule="auto"/>
        <w:jc w:val="center"/>
        <w:rPr>
          <w:sz w:val="22"/>
          <w:szCs w:val="22"/>
        </w:rPr>
      </w:pPr>
    </w:p>
    <w:p w:rsidR="002379C0" w:rsidRDefault="002379C0">
      <w:pPr>
        <w:spacing w:line="360" w:lineRule="auto"/>
        <w:jc w:val="center"/>
        <w:rPr>
          <w:sz w:val="22"/>
          <w:szCs w:val="22"/>
        </w:rPr>
      </w:pPr>
    </w:p>
    <w:p w:rsidR="002379C0" w:rsidRDefault="002379C0">
      <w:pPr>
        <w:spacing w:line="360" w:lineRule="auto"/>
        <w:jc w:val="center"/>
        <w:rPr>
          <w:sz w:val="22"/>
          <w:szCs w:val="22"/>
        </w:rPr>
      </w:pPr>
    </w:p>
    <w:p w:rsidR="002379C0" w:rsidRDefault="002379C0">
      <w:pPr>
        <w:spacing w:line="360" w:lineRule="auto"/>
        <w:jc w:val="center"/>
        <w:rPr>
          <w:sz w:val="22"/>
          <w:szCs w:val="22"/>
        </w:rPr>
      </w:pPr>
    </w:p>
    <w:p w:rsidR="002379C0" w:rsidRDefault="002379C0">
      <w:pPr>
        <w:spacing w:line="360" w:lineRule="auto"/>
        <w:jc w:val="center"/>
        <w:rPr>
          <w:sz w:val="22"/>
          <w:szCs w:val="22"/>
        </w:rPr>
      </w:pPr>
    </w:p>
    <w:p w:rsidR="002379C0" w:rsidRDefault="002379C0">
      <w:pPr>
        <w:spacing w:line="360" w:lineRule="auto"/>
        <w:jc w:val="center"/>
        <w:rPr>
          <w:sz w:val="22"/>
          <w:szCs w:val="22"/>
        </w:rPr>
      </w:pPr>
    </w:p>
    <w:p w:rsidR="002379C0" w:rsidRDefault="002379C0">
      <w:pPr>
        <w:spacing w:line="360" w:lineRule="auto"/>
        <w:jc w:val="center"/>
        <w:rPr>
          <w:sz w:val="22"/>
          <w:szCs w:val="22"/>
        </w:rPr>
      </w:pPr>
    </w:p>
    <w:p w:rsidR="002379C0" w:rsidRDefault="002379C0">
      <w:pPr>
        <w:spacing w:line="360" w:lineRule="auto"/>
        <w:jc w:val="center"/>
        <w:rPr>
          <w:sz w:val="22"/>
          <w:szCs w:val="22"/>
          <w:lang w:eastAsia="en-US"/>
        </w:rPr>
      </w:pPr>
    </w:p>
    <w:p w:rsidR="002379C0" w:rsidRDefault="002379C0">
      <w:pPr>
        <w:spacing w:line="360" w:lineRule="auto"/>
        <w:jc w:val="center"/>
        <w:rPr>
          <w:sz w:val="22"/>
          <w:szCs w:val="22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Ростов-на-Дону</w:t>
      </w: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2022</w:t>
      </w:r>
      <w:r>
        <w:br w:type="page"/>
      </w:r>
    </w:p>
    <w:p w:rsidR="002379C0" w:rsidRDefault="002379C0">
      <w:pPr>
        <w:spacing w:line="360" w:lineRule="auto"/>
        <w:jc w:val="center"/>
        <w:rPr>
          <w:sz w:val="22"/>
          <w:szCs w:val="22"/>
          <w:lang w:eastAsia="en-US"/>
        </w:rPr>
      </w:pPr>
    </w:p>
    <w:p w:rsidR="002379C0" w:rsidRDefault="00F44475">
      <w:pPr>
        <w:spacing w:line="360" w:lineRule="auto"/>
        <w:jc w:val="center"/>
        <w:rPr>
          <w:sz w:val="22"/>
          <w:szCs w:val="22"/>
          <w:lang w:eastAsia="en-US"/>
        </w:rPr>
      </w:pPr>
      <w:r>
        <w:rPr>
          <w:noProof/>
          <w:sz w:val="22"/>
          <w:szCs w:val="22"/>
        </w:rPr>
        <w:drawing>
          <wp:anchor distT="0" distB="0" distL="0" distR="0" simplePos="0" relativeHeight="3" behindDoc="0" locked="0" layoutInCell="0" allowOverlap="1">
            <wp:simplePos x="0" y="0"/>
            <wp:positionH relativeFrom="column">
              <wp:posOffset>2795905</wp:posOffset>
            </wp:positionH>
            <wp:positionV relativeFrom="paragraph">
              <wp:posOffset>-313055</wp:posOffset>
            </wp:positionV>
            <wp:extent cx="429260" cy="452120"/>
            <wp:effectExtent l="0" t="0" r="0" b="0"/>
            <wp:wrapSquare wrapText="bothSides"/>
            <wp:docPr id="2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28760" cy="451440"/>
                    </a:xfrm>
                    <a:prstGeom prst="rect">
                      <a:avLst/>
                    </a:prstGeom>
                    <a:ln w="0">
                      <a:noFill/>
                    </a:ln>
                  </pic:spPr>
                </pic:pic>
              </a:graphicData>
            </a:graphic>
          </wp:anchor>
        </w:drawing>
      </w: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РОСТОВСКАЯ ОБЛАСТЬ</w:t>
      </w: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БЕЛОКАЛИТВИНСКИЙ РАЙОН</w:t>
      </w: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МУНИЦИПАЛЬНОЕ ОБРАЗОВАНИЕ </w:t>
      </w: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«СИНЕГОРСКОЕ СЕЛЬСКОЕ ПОСЕЛЕНИЕ»</w:t>
      </w:r>
      <w:r>
        <w:rPr>
          <w:sz w:val="20"/>
          <w:szCs w:val="20"/>
          <w:lang w:eastAsia="en-US"/>
        </w:rPr>
        <w:br/>
      </w: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2"/>
          <w:szCs w:val="22"/>
          <w:lang w:eastAsia="en-US"/>
        </w:rPr>
      </w:pP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F44475">
      <w:pPr>
        <w:spacing w:line="360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ПРОЕКТ ГЕНЕРАЛЬНОГО ПЛАНА </w:t>
      </w:r>
    </w:p>
    <w:p w:rsidR="002379C0" w:rsidRDefault="00F44475">
      <w:pPr>
        <w:spacing w:line="360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МУНИЦИПАЛЬНОГО ОБРАЗОВАНИЯ</w:t>
      </w:r>
    </w:p>
    <w:p w:rsidR="002379C0" w:rsidRDefault="00F44475">
      <w:pPr>
        <w:spacing w:line="360" w:lineRule="auto"/>
        <w:jc w:val="center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>
        <w:rPr>
          <w:b/>
          <w:sz w:val="28"/>
          <w:szCs w:val="28"/>
          <w:lang w:eastAsia="en-US"/>
        </w:rPr>
        <w:t>СИНЕГОРСКОЕ СЕЛЬСКОЕ ПОСЕЛЕНИЕ</w:t>
      </w:r>
      <w:r>
        <w:rPr>
          <w:sz w:val="28"/>
          <w:szCs w:val="28"/>
          <w:lang w:eastAsia="en-US"/>
        </w:rPr>
        <w:t>»</w:t>
      </w: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F44475">
      <w:pPr>
        <w:spacing w:line="360" w:lineRule="auto"/>
        <w:jc w:val="center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br/>
      </w: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F44475">
      <w:pPr>
        <w:spacing w:line="360" w:lineRule="auto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ПОЛОЖЕНИЕ О ТЕРРИТОРИАЛЬНОМ ПЛАНИРОВАНИИ</w:t>
      </w:r>
    </w:p>
    <w:p w:rsidR="002379C0" w:rsidRDefault="002379C0">
      <w:pPr>
        <w:spacing w:line="360" w:lineRule="auto"/>
        <w:jc w:val="center"/>
        <w:rPr>
          <w:sz w:val="28"/>
          <w:szCs w:val="28"/>
          <w:lang w:eastAsia="en-US"/>
        </w:rPr>
      </w:pPr>
    </w:p>
    <w:p w:rsidR="002379C0" w:rsidRDefault="002379C0">
      <w:pPr>
        <w:spacing w:line="360" w:lineRule="auto"/>
        <w:jc w:val="right"/>
        <w:rPr>
          <w:sz w:val="22"/>
          <w:szCs w:val="22"/>
          <w:lang w:eastAsia="en-US"/>
        </w:rPr>
      </w:pPr>
    </w:p>
    <w:p w:rsidR="002379C0" w:rsidRDefault="002379C0">
      <w:pPr>
        <w:spacing w:line="360" w:lineRule="auto"/>
        <w:jc w:val="right"/>
        <w:rPr>
          <w:sz w:val="22"/>
          <w:szCs w:val="22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2379C0">
      <w:pPr>
        <w:spacing w:line="360" w:lineRule="auto"/>
        <w:jc w:val="center"/>
        <w:rPr>
          <w:sz w:val="20"/>
          <w:szCs w:val="20"/>
          <w:lang w:eastAsia="en-US"/>
        </w:rPr>
      </w:pP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Ростов-на-Дону</w:t>
      </w:r>
    </w:p>
    <w:p w:rsidR="002379C0" w:rsidRDefault="00F44475">
      <w:pPr>
        <w:spacing w:line="360" w:lineRule="auto"/>
        <w:jc w:val="center"/>
        <w:rPr>
          <w:sz w:val="20"/>
          <w:szCs w:val="20"/>
          <w:lang w:eastAsia="en-US"/>
        </w:rPr>
        <w:sectPr w:rsidR="002379C0">
          <w:footerReference w:type="default" r:id="rId8"/>
          <w:pgSz w:w="11906" w:h="16838"/>
          <w:pgMar w:top="1134" w:right="850" w:bottom="1134" w:left="1701" w:header="0" w:footer="708" w:gutter="0"/>
          <w:pgNumType w:start="1"/>
          <w:cols w:space="720"/>
          <w:formProt w:val="0"/>
          <w:titlePg/>
          <w:docGrid w:linePitch="360"/>
        </w:sectPr>
      </w:pPr>
      <w:r>
        <w:rPr>
          <w:sz w:val="20"/>
          <w:szCs w:val="20"/>
          <w:lang w:eastAsia="en-US"/>
        </w:rPr>
        <w:t>2022</w:t>
      </w:r>
      <w:r>
        <w:br w:type="page"/>
      </w:r>
    </w:p>
    <w:p w:rsidR="002379C0" w:rsidRDefault="00F44475">
      <w:pPr>
        <w:jc w:val="center"/>
        <w:rPr>
          <w:b/>
          <w:caps/>
        </w:rPr>
      </w:pPr>
      <w:r>
        <w:rPr>
          <w:b/>
          <w:caps/>
        </w:rPr>
        <w:lastRenderedPageBreak/>
        <w:t>Содержание</w:t>
      </w:r>
    </w:p>
    <w:p w:rsidR="002379C0" w:rsidRDefault="002379C0">
      <w:pPr>
        <w:ind w:left="426" w:hanging="426"/>
        <w:jc w:val="both"/>
        <w:rPr>
          <w:caps/>
          <w:sz w:val="28"/>
          <w:szCs w:val="28"/>
        </w:rPr>
      </w:pPr>
    </w:p>
    <w:p w:rsidR="002379C0" w:rsidRDefault="00F44475">
      <w:pPr>
        <w:pStyle w:val="affd"/>
        <w:rPr>
          <w:color w:val="auto"/>
        </w:rPr>
      </w:pPr>
      <w:r>
        <w:rPr>
          <w:color w:val="auto"/>
        </w:rPr>
        <w:t>Оглавление</w:t>
      </w:r>
    </w:p>
    <w:sdt>
      <w:sdtPr>
        <w:id w:val="-1104797629"/>
        <w:docPartObj>
          <w:docPartGallery w:val="Table of Contents"/>
          <w:docPartUnique/>
        </w:docPartObj>
      </w:sdtPr>
      <w:sdtContent>
        <w:p w:rsidR="002379C0" w:rsidRDefault="00F44475">
          <w:pPr>
            <w:pStyle w:val="14"/>
            <w:tabs>
              <w:tab w:val="left" w:pos="480"/>
              <w:tab w:val="right" w:leader="dot" w:pos="10195"/>
            </w:tabs>
            <w:rPr>
              <w:rFonts w:ascii="Calibri" w:hAnsi="Calibri"/>
              <w:sz w:val="22"/>
              <w:szCs w:val="22"/>
            </w:rPr>
          </w:pPr>
          <w:r>
            <w:fldChar w:fldCharType="begin"/>
          </w:r>
          <w:r>
            <w:rPr>
              <w:webHidden/>
            </w:rPr>
            <w:instrText>TOC \z \o "1-1" \u</w:instrText>
          </w:r>
          <w:r>
            <w:fldChar w:fldCharType="separate"/>
          </w:r>
          <w:hyperlink w:anchor="_Toc43391421">
            <w:r>
              <w:rPr>
                <w:webHidden/>
              </w:rPr>
              <w:t>1</w:t>
            </w:r>
            <w:r>
              <w:rPr>
                <w:rFonts w:ascii="Calibri" w:hAnsi="Calibri"/>
                <w:sz w:val="22"/>
                <w:szCs w:val="22"/>
              </w:rPr>
              <w:tab/>
            </w:r>
            <w:r>
              <w:t>ОБЩИЕ ПОЛОЖЕНИЯ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_Toc43391421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 w:rsidR="002379C0" w:rsidRDefault="00F44475">
          <w:pPr>
            <w:pStyle w:val="14"/>
            <w:tabs>
              <w:tab w:val="left" w:pos="480"/>
              <w:tab w:val="right" w:leader="dot" w:pos="10195"/>
            </w:tabs>
            <w:rPr>
              <w:rFonts w:ascii="Calibri" w:hAnsi="Calibri"/>
              <w:sz w:val="22"/>
              <w:szCs w:val="22"/>
            </w:rPr>
          </w:pPr>
          <w:hyperlink w:anchor="_Toc43391422">
            <w:r>
              <w:rPr>
                <w:webHidden/>
              </w:rPr>
              <w:t>2</w:t>
            </w:r>
            <w:r>
              <w:rPr>
                <w:rFonts w:ascii="Calibri" w:hAnsi="Calibri"/>
                <w:sz w:val="22"/>
                <w:szCs w:val="22"/>
              </w:rPr>
              <w:tab/>
            </w:r>
            <w:r>
              <w:t>СВЕДЕНИЯ О ВИДАХ, НАЗНАЧЕНИИ И НАИМЕНОВАНИЯХ ПЛАНИРУЕМЫХ ДЛЯ РАЗМЕЩЕНИЯ ОБЪЕКТОВ МЕСТНОГО ЗНАЧЕНИЯ МУНИЦИПАЛЬНОГО ОБРАЗОВАНИЯ «КАМЕНОЛОМНЕНСКОЕ ГОРОДСКОЕ ПОСЕЛЕНИЕ»,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_Toc43391422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6</w:t>
            </w:r>
            <w:r>
              <w:rPr>
                <w:webHidden/>
              </w:rPr>
              <w:fldChar w:fldCharType="end"/>
            </w:r>
          </w:hyperlink>
        </w:p>
        <w:p w:rsidR="002379C0" w:rsidRDefault="00F44475">
          <w:pPr>
            <w:pStyle w:val="14"/>
            <w:tabs>
              <w:tab w:val="left" w:pos="480"/>
              <w:tab w:val="right" w:leader="dot" w:pos="10195"/>
            </w:tabs>
            <w:rPr>
              <w:rFonts w:ascii="Calibri" w:hAnsi="Calibri"/>
              <w:sz w:val="22"/>
              <w:szCs w:val="22"/>
            </w:rPr>
          </w:pPr>
          <w:hyperlink w:anchor="_Toc43391423">
            <w:r>
              <w:rPr>
                <w:webHidden/>
              </w:rPr>
              <w:t>3</w:t>
            </w:r>
            <w:r>
              <w:rPr>
                <w:rFonts w:ascii="Calibri" w:hAnsi="Calibri"/>
                <w:sz w:val="22"/>
                <w:szCs w:val="22"/>
              </w:rPr>
              <w:tab/>
            </w:r>
            <w: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_Toc43391423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11</w:t>
            </w:r>
            <w:r>
              <w:rPr>
                <w:webHidden/>
              </w:rPr>
              <w:fldChar w:fldCharType="end"/>
            </w:r>
          </w:hyperlink>
          <w:r>
            <w:fldChar w:fldCharType="end"/>
          </w:r>
        </w:p>
      </w:sdtContent>
    </w:sdt>
    <w:p w:rsidR="002379C0" w:rsidRDefault="002379C0">
      <w:pPr>
        <w:jc w:val="both"/>
      </w:pPr>
    </w:p>
    <w:p w:rsidR="002379C0" w:rsidRDefault="002379C0">
      <w:pPr>
        <w:jc w:val="center"/>
        <w:rPr>
          <w:b/>
        </w:rPr>
      </w:pPr>
    </w:p>
    <w:p w:rsidR="002379C0" w:rsidRDefault="00F44475">
      <w:pPr>
        <w:rPr>
          <w:b/>
          <w:caps/>
        </w:rPr>
      </w:pPr>
      <w:r>
        <w:br w:type="page"/>
      </w:r>
    </w:p>
    <w:p w:rsidR="002379C0" w:rsidRDefault="00F44475">
      <w:pPr>
        <w:pStyle w:val="1"/>
      </w:pPr>
      <w:bookmarkStart w:id="0" w:name="_Toc43391421"/>
      <w:r>
        <w:lastRenderedPageBreak/>
        <w:t>ОБЩИЕ ПОЛОЖЕНИЯ</w:t>
      </w:r>
      <w:bookmarkEnd w:id="0"/>
    </w:p>
    <w:p w:rsidR="002379C0" w:rsidRDefault="00F44475">
      <w:pPr>
        <w:pStyle w:val="002"/>
        <w:spacing w:line="280" w:lineRule="auto"/>
      </w:pPr>
      <w:r>
        <w:t>Проект внесения изменений в Генеральный план муниципального образования «Синегорское сельское поселение» в соответствии с ст. 23 Градостроительного Кодекса Российской Федерации, приказом Минэкономразвития от 09.01.2018 № 10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793».</w:t>
      </w:r>
    </w:p>
    <w:p w:rsidR="002379C0" w:rsidRDefault="00F44475">
      <w:pPr>
        <w:pStyle w:val="002"/>
        <w:spacing w:line="280" w:lineRule="auto"/>
      </w:pPr>
      <w:r>
        <w:t>Проект внесения изменений в Генеральный план муниципального образования «Синегорское сельское поселение» разработан на основании Подпрограммы «Территориальное планирование и развитие территорий, в том числе для жилищного строительства» государственной программы «Территориальное планирование и обеспечение доступным и комфортным жильем населения Ростовской области», утвержденной постановлением Правительства Ростовской области от 17.10.2018 № 642 (ред. от 25.05.2020),  Муниципальной подпрограммы «Развитие территорий для жилищного строительства в Белокалитвинском районе», муниципальной программы «Территориальное планирование и обеспечение доступным и комфортным жильем населения Белокалитвинском района» от 05.12.2018 № 2083 (в ред. от 09.12.2019).</w:t>
      </w:r>
    </w:p>
    <w:p w:rsidR="002379C0" w:rsidRDefault="00F44475">
      <w:pPr>
        <w:pStyle w:val="002"/>
        <w:spacing w:line="280" w:lineRule="auto"/>
      </w:pPr>
      <w:r>
        <w:t>Проект внесения изменений в Генеральный план муниципального образования «Синегорское сельское поселение» разработан в соответствии со Схемой территориального планирования Белокалитвинского района, утвержденной решением Собрания депутатов Белокалитвинского района от 14.12.2011 № 107 (в редакции постановления Собрания депутатов Белокалитвинского района о 26.09.2019 № 339).</w:t>
      </w:r>
    </w:p>
    <w:p w:rsidR="002379C0" w:rsidRDefault="00F44475">
      <w:pPr>
        <w:pStyle w:val="002"/>
        <w:spacing w:line="280" w:lineRule="auto"/>
      </w:pPr>
      <w:r>
        <w:t>Площадь Синегорского сельского поселения –  14640,00га.</w:t>
      </w:r>
    </w:p>
    <w:p w:rsidR="002379C0" w:rsidRDefault="00F44475" w:rsidP="00F44475">
      <w:pPr>
        <w:pStyle w:val="002"/>
        <w:spacing w:line="280" w:lineRule="auto"/>
      </w:pPr>
      <w:r>
        <w:t>При подготовке проекта внесения изменений в Генеральный план поселения, учитывались концептуальные основы Генерального плана Синегорского сельского поселения, принятые решением Собрания депутатов Синегорского сельского поселения от 29.02.2012 № 97 «Об утверждении Генерального плана муниципального образования «Синегорское сельское поселение» Белокалитвинского района Ростовской области», решением Собрания депутатов Синегорского сельского поселения от 20.04.2018 №49 «О внесении изменений в Генеральный план муниципального образования «Синегорское сельское поселение», утвержденного решением Собрания депутатов Синегорского сельского поселения от 29.02.2012 №97»,</w:t>
      </w:r>
      <w:r w:rsidRPr="00F44475">
        <w:rPr>
          <w:szCs w:val="24"/>
        </w:rPr>
        <w:t xml:space="preserve"> </w:t>
      </w:r>
      <w:r w:rsidRPr="00CC20F2">
        <w:rPr>
          <w:szCs w:val="24"/>
        </w:rPr>
        <w:t>решением Собрания депутатов Синегорского сельского поселения от 29.12.2020 №116 «О внесении изменений в Генеральный план муниципального образования «Синегорское сельское поселение»</w:t>
      </w:r>
      <w:r>
        <w:rPr>
          <w:szCs w:val="24"/>
        </w:rPr>
        <w:t>.</w:t>
      </w:r>
    </w:p>
    <w:p w:rsidR="002379C0" w:rsidRDefault="00F44475">
      <w:pPr>
        <w:pStyle w:val="002"/>
        <w:spacing w:line="280" w:lineRule="auto"/>
      </w:pPr>
      <w:r>
        <w:t>Координатное описание границ населенных пунктов муниципального образования «Синегорское сельское поселение» выполнено с учетом земельных участков, внесенных в государственный кадастр недвижимости на момент выполнения работы по описанию границ.</w:t>
      </w:r>
    </w:p>
    <w:p w:rsidR="002379C0" w:rsidRDefault="00F44475">
      <w:pPr>
        <w:pStyle w:val="1"/>
        <w:jc w:val="both"/>
      </w:pPr>
      <w:bookmarkStart w:id="1" w:name="_Toc43391422"/>
      <w:r>
        <w:lastRenderedPageBreak/>
        <w:t>СВЕДЕНИЯ О ВИДАХ, НАЗНАЧЕНИИ И НАИМЕНОВАНИЯХ ПЛАНИРУЕМЫХ ДЛЯ РАЗМЕЩЕНИЯ ОБЪЕКТОВ МЕСТНОГО ЗНАЧЕНИЯ МУНИЦИПАЛЬНОГО ОБРАЗОВАНИЯ «СИНЕГОРСКОГО СЕЛЬСКОЕ ПОСЕЛЕНИЕ»,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End w:id="1"/>
    </w:p>
    <w:p w:rsidR="002379C0" w:rsidRDefault="00F44475">
      <w:pPr>
        <w:pStyle w:val="2"/>
      </w:pPr>
      <w:r>
        <w:t>Планируемые для размещения объекты местного значения муниципального образования «Синегорское сельское поселение» вне границ населенных пунктов</w:t>
      </w:r>
    </w:p>
    <w:p w:rsidR="002379C0" w:rsidRDefault="00F44475">
      <w:pPr>
        <w:pStyle w:val="3"/>
      </w:pPr>
      <w:r>
        <w:rPr>
          <w:szCs w:val="24"/>
        </w:rPr>
        <w:t>Объекты</w:t>
      </w:r>
      <w:r>
        <w:t xml:space="preserve"> социальной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842"/>
        <w:gridCol w:w="1844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Объекты физической культуры и массового спорта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образования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highlight w:val="yellow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здравоохранения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t>Объекты инженерной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2552"/>
        <w:gridCol w:w="1842"/>
        <w:gridCol w:w="1418"/>
        <w:gridCol w:w="1558"/>
        <w:gridCol w:w="1418"/>
        <w:gridCol w:w="851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Местоположение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Зоны с особыми условиями использования территорий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Статус </w:t>
            </w:r>
          </w:p>
          <w:p w:rsidR="002379C0" w:rsidRDefault="00F44475">
            <w:pPr>
              <w:pStyle w:val="00c"/>
              <w:widowControl w:val="0"/>
            </w:pPr>
            <w:r>
              <w:t>объекта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spacing w:line="280" w:lineRule="auto"/>
            </w:pPr>
            <w:r>
              <w:t>Объекты электроснабжения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теплоснабжения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газоснабжения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водоснабжения, водоотведения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Строительства водовода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</w:tbl>
    <w:p w:rsidR="002379C0" w:rsidRDefault="00F44475">
      <w:pPr>
        <w:pStyle w:val="3"/>
      </w:pPr>
      <w:bookmarkStart w:id="2" w:name="_Toc39844091"/>
      <w:r>
        <w:rPr>
          <w:szCs w:val="24"/>
        </w:rPr>
        <w:lastRenderedPageBreak/>
        <w:t>Автомобильные</w:t>
      </w:r>
      <w:r>
        <w:t xml:space="preserve"> дороги местного значения, объекты транспортной инфраструктуры</w:t>
      </w:r>
      <w:bookmarkEnd w:id="2"/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842"/>
        <w:gridCol w:w="1844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Автомобильные дороги местного значения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транспортной инфраструктуры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color w:val="FF000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bookmarkStart w:id="3" w:name="_Toc39844111"/>
      <w:r>
        <w:rPr>
          <w:szCs w:val="24"/>
        </w:rPr>
        <w:t>Объекты</w:t>
      </w:r>
      <w:r>
        <w:t xml:space="preserve"> в иных областях в связи с решением вопросов местного значения поселения</w:t>
      </w:r>
      <w:bookmarkEnd w:id="3"/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984"/>
        <w:gridCol w:w="1702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b/>
        </w:rPr>
      </w:pPr>
    </w:p>
    <w:p w:rsidR="002379C0" w:rsidRDefault="00F44475">
      <w:pPr>
        <w:pStyle w:val="2"/>
      </w:pPr>
      <w:r>
        <w:t xml:space="preserve">Планируемые для размещения объекты местного значения в </w:t>
      </w:r>
      <w:r>
        <w:br/>
        <w:t>поселке Синегорский</w:t>
      </w:r>
    </w:p>
    <w:p w:rsidR="002379C0" w:rsidRDefault="00F44475">
      <w:pPr>
        <w:pStyle w:val="3"/>
      </w:pPr>
      <w:r>
        <w:rPr>
          <w:szCs w:val="24"/>
        </w:rPr>
        <w:t>Объекты</w:t>
      </w:r>
      <w:r>
        <w:t xml:space="preserve"> социальной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842"/>
        <w:gridCol w:w="1844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Объекты физической культуры и массового спорта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культурно-спортивный комплекс (КСК)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на 300 мест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highlight w:val="yellow"/>
              </w:rPr>
            </w:pPr>
            <w:r>
              <w:t>Ростовская обл., п.Синегорский, квартал 36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pStyle w:val="00d"/>
              <w:widowControl w:val="0"/>
            </w:pPr>
            <w:r>
              <w:t>Специализированная общественная застрой-ка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highlight w:val="yellow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образования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Детский сад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на 60 мест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 квартал 37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Планируемый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pStyle w:val="00d"/>
              <w:widowControl w:val="0"/>
            </w:pPr>
            <w:r>
              <w:t>Специализированная общественная застрой-ка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Средняя общеобразовательная школа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  <w:highlight w:val="yellow"/>
              </w:rPr>
              <w:t>200</w:t>
            </w:r>
            <w:r>
              <w:rPr>
                <w:sz w:val="22"/>
                <w:szCs w:val="22"/>
              </w:rPr>
              <w:t xml:space="preserve"> мест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 квартал 37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Общ спец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здравоохранения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t xml:space="preserve">Объекты </w:t>
      </w:r>
      <w:r>
        <w:rPr>
          <w:szCs w:val="24"/>
        </w:rPr>
        <w:t>инженерной</w:t>
      </w:r>
      <w:r>
        <w:t xml:space="preserve">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984"/>
        <w:gridCol w:w="1561"/>
        <w:gridCol w:w="1983"/>
        <w:gridCol w:w="1276"/>
        <w:gridCol w:w="1560"/>
        <w:gridCol w:w="1275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spacing w:line="280" w:lineRule="auto"/>
            </w:pPr>
            <w:r>
              <w:t>Объекты электроснабжения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линии ВЛЗ-10кВ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Протяженность7,6км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КТП-1х160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pStyle w:val="00d"/>
              <w:widowControl w:val="0"/>
              <w:spacing w:line="280" w:lineRule="auto"/>
            </w:pPr>
            <w:r>
              <w:t>8шт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КТП-1х250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pStyle w:val="00d"/>
              <w:widowControl w:val="0"/>
              <w:spacing w:line="280" w:lineRule="auto"/>
            </w:pPr>
            <w:r>
              <w:t>1шт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  <w:trHeight w:val="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КТП-2х160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5шт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КТП-2х250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2шт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КТП-2х400кВА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1шт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ВЛИ- 0,4 кВ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Протяжен-ность 24,6км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теплоснабжения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rPr>
                <w:highlight w:val="yellow"/>
              </w:rPr>
            </w:pPr>
            <w:r>
              <w:t>АИТ№1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rPr>
                <w:highlight w:val="yellow"/>
              </w:rPr>
            </w:pPr>
            <w:r>
              <w:t>мощностью 0,102 Мвт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  <w:rPr>
                <w:highlight w:val="yellow"/>
              </w:rPr>
            </w:pPr>
            <w:r>
              <w:rPr>
                <w:sz w:val="22"/>
                <w:szCs w:val="22"/>
              </w:rPr>
              <w:t>Ростовская обл., п.Синегорский, квартал 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rPr>
                <w:highlight w:val="yellow"/>
              </w:rPr>
            </w:pPr>
            <w:r>
              <w:t>планируемый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rPr>
                <w:highlight w:val="yellow"/>
              </w:rPr>
            </w:pPr>
            <w:r>
              <w:t>АИТ№2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rPr>
                <w:highlight w:val="yellow"/>
              </w:rPr>
            </w:pPr>
            <w:r>
              <w:t>мощностью 0,875 Мвт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  <w:rPr>
                <w:highlight w:val="yellow"/>
              </w:rPr>
            </w:pPr>
            <w:r>
              <w:rPr>
                <w:sz w:val="22"/>
                <w:szCs w:val="22"/>
              </w:rPr>
              <w:t>Ростовская обл., п.Синегорский, квартал 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планируе-мый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АИТ№3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</w:pPr>
            <w:r>
              <w:t>мощностью 0,194 Мвт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Ростовская обл., п.Синегорский, квартал 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планируе-мый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газоснабжения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ГРП (ШРП)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4 шт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 xml:space="preserve">Ростовская обл., п.Синегорский,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планируе-мый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Газопровод среднего давления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0,711 км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 xml:space="preserve">Ростовская обл., п.Синегорский,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плонируе-мый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водоснабжения, водоотведения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два резервуара чистой воды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по 500м³ каждый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Ростовская обл., п.Синегорский , на площадке водопроводных сооружений, располагаемой на юго-западной окраине п. Синегорский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Насосная станция второго подъёма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с тремя группами насосов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Устройство кольцевой сети с тупиковыми участками объединённого хозяйственно-питьевого, противопожарного и поливочного водопровода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Ø 180÷63 мм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Отключение действующего артезианского колодца от сети хутора и консервация его на случай чрезвычайных ситуаций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отключаемый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Устройство парных противопожарных резервуаров закрытого типа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общей ёмкостью 108м³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Нагорная водоотводная канава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H=0,5-0,7м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Устройство прудов-отстойников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both"/>
            </w:pPr>
            <w:r>
              <w:t>10 шт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rPr>
          <w:szCs w:val="24"/>
        </w:rPr>
        <w:t>Автомобильные</w:t>
      </w:r>
      <w:r>
        <w:t xml:space="preserve"> дороги местного значения, объекты транспортной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842"/>
        <w:gridCol w:w="1844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Автомобильные дороги местного значения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поселковая дорога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6,5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Планируемый ОМЗ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главная улица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13,5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Планируемый ОМЗ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основная улица в жилой застройке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12,9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Планируемый ОМЗ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tabs>
                <w:tab w:val="left" w:pos="857"/>
              </w:tabs>
            </w:pPr>
            <w:r>
              <w:t>второстепенная улица в жилой застройке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 73,9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Планируемый ОМЗ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tabs>
                <w:tab w:val="left" w:pos="857"/>
              </w:tabs>
            </w:pPr>
            <w:r>
              <w:t xml:space="preserve">хозяйственный проезд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1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Планируемый ОМЗ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транспортной инфраструктуры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lastRenderedPageBreak/>
        <w:t xml:space="preserve">Объекты в иных областях в связи с решением вопросов местного значения </w:t>
      </w:r>
      <w:r>
        <w:rPr>
          <w:szCs w:val="24"/>
        </w:rPr>
        <w:t>поселения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984"/>
        <w:gridCol w:w="1702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объекты обще-ственного питания и бытового обслужи-вания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Площадь помещений -0,61 тыс.м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 квартал 29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Мно-гофункцио-нальная об-щественно-деловая за-стройка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  <w:trHeight w:val="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Pr="00F44475" w:rsidRDefault="00F44475">
            <w:pPr>
              <w:pStyle w:val="006"/>
              <w:widowControl w:val="0"/>
            </w:pPr>
            <w:r w:rsidRPr="00F44475"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объекты обще-ственного питания и бытового обслужи-вания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Площадь помещений -0,77 тыс.м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 квартал 31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Мно-гофункцио-нальная об-щественно-деловая за-стройка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Pr="00F44475" w:rsidRDefault="00F44475">
            <w:pPr>
              <w:pStyle w:val="006"/>
              <w:widowControl w:val="0"/>
            </w:pPr>
            <w:r w:rsidRPr="00F44475">
              <w:t>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объекты обще-ственного питания и бытового обслужи-вания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Площадь помещений -0,44 тыс.м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 квартал 32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Мно-гофункцио-нальная об-щественно-деловая за-стройка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Pr="00F44475" w:rsidRDefault="00F44475">
            <w:pPr>
              <w:pStyle w:val="006"/>
              <w:widowControl w:val="0"/>
            </w:pPr>
            <w:r w:rsidRPr="00F44475"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объекты обще-ственного питания и бытового обслужи-вания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Площадь помещений -1,52 тыс.м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 квартал 33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 xml:space="preserve">Плани-руемый ОМЗ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Мно-гофункцио-нальная об-щественно-деловая за-стройка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Pr="00F44475" w:rsidRDefault="00F44475">
            <w:pPr>
              <w:pStyle w:val="006"/>
              <w:widowControl w:val="0"/>
            </w:pPr>
            <w:r w:rsidRPr="00F44475"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объекты обще-ственного питания и бытового обслужи-вания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Площадь помещений -0,64 тыс.м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п.Синегорский, квартал 34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pStyle w:val="00d"/>
              <w:widowControl w:val="0"/>
            </w:pPr>
            <w:r>
              <w:t>Многофункциональная об-щественноделовая за-стройка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  <w:trHeight w:val="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Pr="00F44475" w:rsidRDefault="00F44475">
            <w:pPr>
              <w:pStyle w:val="006"/>
              <w:widowControl w:val="0"/>
            </w:pPr>
            <w:r w:rsidRPr="00F44475"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парк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Ростовская обл., п.Синегорский,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Зона озелененных территорий общего пользования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комбината бытового обслуживания и бани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Ростовская обл., п.Синегорский, квартал 42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pStyle w:val="00d"/>
              <w:widowControl w:val="0"/>
            </w:pPr>
            <w:r>
              <w:t>Коммунально-складская зона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кладбища традиционного захоронения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t>2,3 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Ростовская обл., п.Синегорский, квартал 42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pStyle w:val="00d"/>
              <w:widowControl w:val="0"/>
            </w:pPr>
            <w:r>
              <w:t>Зона кладбища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Pr="00F44475" w:rsidRDefault="00F44475">
            <w:pPr>
              <w:pStyle w:val="006"/>
              <w:widowControl w:val="0"/>
            </w:pPr>
            <w:r w:rsidRPr="00F44475">
              <w:t>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расширение существующего кладбища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t>на 6 га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с юго-западной стороны п.Синегорский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F44475">
            <w:pPr>
              <w:pStyle w:val="00d"/>
              <w:widowControl w:val="0"/>
            </w:pPr>
            <w:r>
              <w:t>Зона кладбища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b/>
        </w:rPr>
      </w:pPr>
    </w:p>
    <w:p w:rsidR="002379C0" w:rsidRDefault="00F44475">
      <w:pPr>
        <w:pStyle w:val="2"/>
      </w:pPr>
      <w:r>
        <w:t xml:space="preserve">Планируемые для размещения объекты местного значения в поселке </w:t>
      </w:r>
      <w:r>
        <w:br/>
        <w:t>Углекаменный</w:t>
      </w:r>
    </w:p>
    <w:p w:rsidR="002379C0" w:rsidRDefault="00F44475">
      <w:pPr>
        <w:pStyle w:val="3"/>
      </w:pPr>
      <w:r>
        <w:rPr>
          <w:szCs w:val="24"/>
        </w:rPr>
        <w:t>Объекты</w:t>
      </w:r>
      <w:r>
        <w:t xml:space="preserve"> социальной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842"/>
        <w:gridCol w:w="1844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Объекты физической культуры и массового спорта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highlight w:val="yellow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образования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здравоохранения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t>Объекты инженерной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984"/>
        <w:gridCol w:w="1561"/>
        <w:gridCol w:w="1983"/>
        <w:gridCol w:w="1276"/>
        <w:gridCol w:w="1560"/>
        <w:gridCol w:w="1275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spacing w:line="280" w:lineRule="auto"/>
            </w:pPr>
            <w:r>
              <w:t>Объекты электроснабжения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линии ВЛЗ-10кВ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Протяженность 0,4км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п.Углекаменный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КТП-1х160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3шт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п.Углекаменный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lastRenderedPageBreak/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КТП-1х250кВА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1шт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п.Углекаменный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линии ВЛИ- 0,4 кВ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Протяжен-ность 6,4км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п.Углекаменный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теплоснабжения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БМК №1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Тепловая нагрузка 1,03 МВт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Ростовская обл., п.Углекаменный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газоснабжения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водоснабжения, водоотведения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Водовод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ø110 мм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п.Углекаменный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Два резервуара чистой воды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ёмкостью 150 м3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обл., п.Углекаменный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Насосная станция второго подъёма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q = 20,5 м3/час; Н = 10,0 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п.Углекаменный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устройство кольцевой сети с тупиковыми участками объединённого хозяйственно-питьевого, противопожарного и поливочного водопровода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Ø 110÷63 мм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п.Углекаменный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spacing w:line="280" w:lineRule="auto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водоотводная канава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п.Углекаменный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t>Автомобильные дороги местного значения, объекты транспортной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842"/>
        <w:gridCol w:w="1844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lastRenderedPageBreak/>
              <w:t>Автомобильные дороги местного значения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Поселковая дорога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 Протяженность 2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A00E04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п.Углекаменный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Зона транс-портной инфра-структуры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tabs>
                <w:tab w:val="left" w:pos="857"/>
              </w:tabs>
            </w:pPr>
            <w:r>
              <w:t xml:space="preserve">Главная улица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Протяженность 1,4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п.Углекаменный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Зона транс-портной инфра-структуры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Основная улица в жилой застройке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 Протяженность 2,5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п.Углекаменный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Зона транс-портной инфра-структуры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Второстепенная улица в жилой застройке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 Протяженность 5,4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п.Углекаменный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Зона транс-портной инфра-структуры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транспортной инфраструктуры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t>Объекты в иных областях в связи с решением вопросов местного значения поселения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984"/>
        <w:gridCol w:w="1702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торговые помещения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Ростовская обл</w:t>
            </w:r>
            <w:r w:rsidR="00A00E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 п.Углекаменный,  квартал 11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Мно-гофункцио-нальная об-щественно-деловая за-стройка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торговые помещения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п.Углекаменны</w:t>
            </w:r>
            <w:r w:rsidR="00A00E04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, квартал 11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Мно-гофункцио-нальная об-щественно-деловая за-стройка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территории ДК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Ростовская обл</w:t>
            </w:r>
            <w:r w:rsidR="00A00E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 п.Углекаменный, квартал 10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Мно-гофункцио-нальная об-щественно-деловая за-стройка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b/>
        </w:rPr>
      </w:pPr>
    </w:p>
    <w:p w:rsidR="002379C0" w:rsidRDefault="00F44475">
      <w:pPr>
        <w:pStyle w:val="2"/>
      </w:pPr>
      <w:r>
        <w:t xml:space="preserve">Планируемые для размещения объекты местного значения в поселке </w:t>
      </w:r>
      <w:r>
        <w:br/>
        <w:t>Ясногорка</w:t>
      </w:r>
    </w:p>
    <w:p w:rsidR="002379C0" w:rsidRDefault="00F44475">
      <w:pPr>
        <w:pStyle w:val="3"/>
      </w:pPr>
      <w:r>
        <w:rPr>
          <w:szCs w:val="24"/>
        </w:rPr>
        <w:t>Объекты</w:t>
      </w:r>
      <w:r>
        <w:t xml:space="preserve"> социальной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842"/>
        <w:gridCol w:w="1844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Объекты физической культуры и массового спорта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highlight w:val="yellow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образования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здравоохранения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t>Объекты инженерной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984"/>
        <w:gridCol w:w="1561"/>
        <w:gridCol w:w="1983"/>
        <w:gridCol w:w="1276"/>
        <w:gridCol w:w="1560"/>
        <w:gridCol w:w="1275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spacing w:line="280" w:lineRule="auto"/>
            </w:pPr>
            <w:r>
              <w:t>Объекты электроснабжения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линии ВЛЗ-10кВ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Протяженность -1,0км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Ясногорка,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КТП-1х63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1шт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Ясногорка,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КТП-1х100 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Ясногорка,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КТП-1х160кВА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2шт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Ясногорка,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линии ВЛИ- 0,4 кВ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Протяжен-ность -8,0км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Ясногорка,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теплоснабжения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БМК №1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Тепловая нагрузка 1,03 МВт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Ясногорка,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газоснабжения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водоснабжения, водоотведения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Водовод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ø110 мм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Ясногорка,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Два резервуара чистой воды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ёмкостью 150 м3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Ясногорка,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Насосная станция второго подъёма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q = 20,5 м3/час; Н = 10,0 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Ясногорка,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 xml:space="preserve">устройство кольцевой сети с тупиковыми участками объединённого хозяйственно-питьевого, противопожарного и поливочного водопровода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Ø 110÷63 мм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Ясногорка,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lastRenderedPageBreak/>
        <w:t>Автомобильные дороги местного значения, объекты транспортной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842"/>
        <w:gridCol w:w="1844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Автомобильные дороги местного значения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поселковая дорога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Протяженность 1,3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, п. Ясногорка,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Зона транс-портной инфра-структуры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главная улица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 Протяженность 2,2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, п. Ясногорка,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Зона транс-портной инфра-структуры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основная улица в жилой застройке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Протяженность 4,3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, п. Ясногорка,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Зона транс-портной инфра-структуры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второстепенная улица в жилой застройке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Протяженность 6,1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, п. Ясногорка,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Зона транс-портной инфра-структуры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транспортной инфраструктуры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t>Объекты в иных областях в связи с решением вопросов местного значения поселения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984"/>
        <w:gridCol w:w="1702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торговли, предприятия общественного питания, бытового обслуживания населения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Ростовская обл</w:t>
            </w:r>
            <w:r w:rsidR="00A00E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 п.</w:t>
            </w:r>
            <w:r>
              <w:t xml:space="preserve"> </w:t>
            </w:r>
            <w:r>
              <w:rPr>
                <w:sz w:val="24"/>
                <w:szCs w:val="24"/>
              </w:rPr>
              <w:t>Ясногорка, квартал 18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Мно-гофункцио-нальная об-щественно-деловая за-стройка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торговли, предпри-ятия об-ществен-ного пи-тания, бытового обслужи-вания населения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Ростовская обл</w:t>
            </w:r>
            <w:r w:rsidR="00A00E0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 п. Ясногорка, квартал 19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Мно-гофункцио-нальная об-щественно-деловая за-стройка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объекты торговли, предпри-ятия об-ществен-ного пи-тания, бытового обслужи-вания населения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A00E0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Ясногорка, квартал 20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Мно-гофункцио-нальная об-щественно-деловая за-стройка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b/>
        </w:rPr>
      </w:pPr>
    </w:p>
    <w:p w:rsidR="002379C0" w:rsidRDefault="00F44475">
      <w:pPr>
        <w:pStyle w:val="2"/>
      </w:pPr>
      <w:r>
        <w:lastRenderedPageBreak/>
        <w:t xml:space="preserve">Планируемые для размещения объекты местного значения в поселке </w:t>
      </w:r>
      <w:r>
        <w:br/>
        <w:t>Виноградный</w:t>
      </w:r>
    </w:p>
    <w:p w:rsidR="002379C0" w:rsidRDefault="00F44475">
      <w:pPr>
        <w:pStyle w:val="3"/>
      </w:pPr>
      <w:r>
        <w:rPr>
          <w:szCs w:val="24"/>
        </w:rPr>
        <w:t>Объекты</w:t>
      </w:r>
      <w:r>
        <w:t xml:space="preserve"> социальной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842"/>
        <w:gridCol w:w="1844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Объекты физической культуры и массового спорта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highlight w:val="yellow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образования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здравоохранения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t>Объекты инженерной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984"/>
        <w:gridCol w:w="1561"/>
        <w:gridCol w:w="1983"/>
        <w:gridCol w:w="1276"/>
        <w:gridCol w:w="1560"/>
        <w:gridCol w:w="1275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spacing w:line="280" w:lineRule="auto"/>
            </w:pPr>
            <w:r>
              <w:t>Объекты электроснабжения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теплоснабжения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газоснабжения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водоснабжения, водоотведения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нагорная водоотводная канава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Ростовская обл</w:t>
            </w:r>
            <w:r w:rsidR="00A00E04">
              <w:t>.</w:t>
            </w:r>
            <w:r>
              <w:t>, п.Виноградный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t>Автомобильные дороги местного значения, объекты транспортной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842"/>
        <w:gridCol w:w="1844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Автомобильные дороги местного значения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главная улица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 xml:space="preserve"> 1,3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Ростовская обл</w:t>
            </w:r>
            <w:r w:rsidR="002366CF">
              <w:t>.</w:t>
            </w:r>
            <w:r>
              <w:t>, п.Виноградный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Зона транс-портной инфра-структуры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второстепенная улица в жилой застройке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19,1 км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Ростовская обл</w:t>
            </w:r>
            <w:r w:rsidR="002366CF">
              <w:t>.</w:t>
            </w:r>
            <w:r>
              <w:t>, п.Виноградный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</w:pPr>
            <w:r>
              <w:t>Зона транс-портной инфра-структуры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  <w:tr w:rsidR="002379C0">
        <w:trPr>
          <w:cantSplit/>
        </w:trPr>
        <w:tc>
          <w:tcPr>
            <w:tcW w:w="102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</w:pPr>
            <w:r>
              <w:rPr>
                <w:b/>
              </w:rPr>
              <w:t>Объекты транспортной инфраструктуры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F44475">
      <w:pPr>
        <w:pStyle w:val="3"/>
      </w:pPr>
      <w:r>
        <w:t>Объекты в иных областях в связи с решением вопросов местного значения поселения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278"/>
        <w:gridCol w:w="1275"/>
        <w:gridCol w:w="1984"/>
        <w:gridCol w:w="1702"/>
        <w:gridCol w:w="1134"/>
        <w:gridCol w:w="1416"/>
        <w:gridCol w:w="850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Вид функциональной зоны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rPr>
                <w:strike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</w:pPr>
            <w:r>
              <w:t>8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</w:pPr>
          </w:p>
        </w:tc>
      </w:tr>
    </w:tbl>
    <w:p w:rsidR="002379C0" w:rsidRDefault="002379C0">
      <w:pPr>
        <w:rPr>
          <w:b/>
        </w:rPr>
      </w:pPr>
    </w:p>
    <w:p w:rsidR="002379C0" w:rsidRDefault="00F44475">
      <w:pPr>
        <w:pStyle w:val="2"/>
      </w:pPr>
      <w:r>
        <w:t>Планируемые для размещения объекты местного значения в поселке Мельничный</w:t>
      </w:r>
    </w:p>
    <w:p w:rsidR="002379C0" w:rsidRDefault="00F44475">
      <w:pPr>
        <w:pStyle w:val="3"/>
      </w:pPr>
      <w:r>
        <w:t>Объекты инженерной инфраструктуры</w:t>
      </w:r>
    </w:p>
    <w:tbl>
      <w:tblPr>
        <w:tblW w:w="10207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8"/>
        <w:gridCol w:w="1984"/>
        <w:gridCol w:w="1561"/>
        <w:gridCol w:w="1983"/>
        <w:gridCol w:w="1276"/>
        <w:gridCol w:w="1560"/>
        <w:gridCol w:w="1275"/>
      </w:tblGrid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Краткая характеристика объекта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Местоположение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Статус объекта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Зоны с особыми условиями использования территорий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Номер объекта на карте</w:t>
            </w:r>
          </w:p>
        </w:tc>
      </w:tr>
      <w:tr w:rsidR="002379C0">
        <w:trPr>
          <w:cantSplit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7</w:t>
            </w: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c"/>
              <w:widowControl w:val="0"/>
              <w:spacing w:line="280" w:lineRule="auto"/>
            </w:pPr>
            <w:r>
              <w:t>Объекты электроснабжения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widowControl w:val="0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теплоснабжения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газоснабжения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  <w:jc w:val="center"/>
              <w:rPr>
                <w:b/>
              </w:rPr>
            </w:pPr>
            <w:r>
              <w:rPr>
                <w:b/>
              </w:rPr>
              <w:t>Объекты водоснабжения, водоотведения</w:t>
            </w: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нагорная водоотводная канава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1780/1389м/м3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Ростовская обл</w:t>
            </w:r>
            <w:r w:rsidR="002366CF">
              <w:t>.</w:t>
            </w:r>
            <w:r>
              <w:t>, п. Мельничный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  <w:tr w:rsidR="002379C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spacing w:line="28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spacing w:line="280" w:lineRule="auto"/>
            </w:pPr>
            <w:r>
              <w:t>Устройство пруда-отстойника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Ростовская обл</w:t>
            </w:r>
            <w:r w:rsidR="002366C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 п. Мельничный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widowControl w:val="0"/>
              <w:jc w:val="both"/>
            </w:pPr>
            <w:r>
              <w:rPr>
                <w:sz w:val="22"/>
                <w:szCs w:val="22"/>
              </w:rPr>
              <w:t>Плани-руемый ОМЗ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spacing w:line="280" w:lineRule="auto"/>
              <w:jc w:val="center"/>
            </w:pPr>
          </w:p>
        </w:tc>
      </w:tr>
    </w:tbl>
    <w:p w:rsidR="002379C0" w:rsidRDefault="002379C0">
      <w:pPr>
        <w:rPr>
          <w:lang w:eastAsia="en-US"/>
        </w:rPr>
      </w:pPr>
    </w:p>
    <w:p w:rsidR="002379C0" w:rsidRDefault="002379C0">
      <w:pPr>
        <w:rPr>
          <w:lang w:eastAsia="en-US"/>
        </w:rPr>
      </w:pPr>
    </w:p>
    <w:p w:rsidR="002379C0" w:rsidRDefault="00F44475">
      <w:pPr>
        <w:pStyle w:val="1"/>
        <w:spacing w:line="280" w:lineRule="auto"/>
        <w:ind w:left="426"/>
        <w:jc w:val="both"/>
      </w:pPr>
      <w:bookmarkStart w:id="4" w:name="_Toc43391423"/>
      <w: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</w:r>
      <w:bookmarkEnd w:id="4"/>
    </w:p>
    <w:p w:rsidR="002379C0" w:rsidRDefault="00F444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основе анализа основных направлений развития поселения, современной системы использования территории, формирующих структурно-планировочную организацию поселения, в проекте определено функциональное назначение территории.</w:t>
      </w:r>
    </w:p>
    <w:p w:rsidR="002379C0" w:rsidRDefault="00F444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генеральном плане предлагается изменение состава и положения зон функционального использования, что предполагает более качественное преобразование городской среды и, как следствие, повышение стоимости земельных участков.</w:t>
      </w:r>
    </w:p>
    <w:p w:rsidR="002379C0" w:rsidRDefault="00F444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Границы функциональных зон определены с учетом границ поселения, естественных границ природных объектов, основных транспортных магистралей и границ земельных участков.</w:t>
      </w:r>
    </w:p>
    <w:p w:rsidR="002379C0" w:rsidRDefault="00F444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Функциональные зоны служат основой для определения территориальных зон в документе градостроительного зонирования и разработки градостроительных регламентов.</w:t>
      </w:r>
    </w:p>
    <w:p w:rsidR="002379C0" w:rsidRDefault="00F444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Синего</w:t>
      </w:r>
      <w:r w:rsidR="002366CF">
        <w:rPr>
          <w:sz w:val="28"/>
          <w:szCs w:val="28"/>
        </w:rPr>
        <w:t>р</w:t>
      </w:r>
      <w:r>
        <w:rPr>
          <w:sz w:val="28"/>
          <w:szCs w:val="28"/>
        </w:rPr>
        <w:t>ского сельского поселения проектом предусмотрено выделение следующих функциональных зон:</w:t>
      </w:r>
    </w:p>
    <w:p w:rsidR="002379C0" w:rsidRDefault="00F44475">
      <w:pPr>
        <w:pStyle w:val="0000"/>
        <w:numPr>
          <w:ilvl w:val="0"/>
          <w:numId w:val="5"/>
        </w:numPr>
        <w:spacing w:line="280" w:lineRule="auto"/>
        <w:ind w:firstLine="0"/>
        <w:rPr>
          <w:rFonts w:cs="Calibri"/>
          <w:b w:val="0"/>
          <w:sz w:val="28"/>
          <w:szCs w:val="28"/>
        </w:rPr>
      </w:pPr>
      <w:r>
        <w:rPr>
          <w:sz w:val="28"/>
          <w:szCs w:val="28"/>
        </w:rPr>
        <w:t>Жилые</w:t>
      </w:r>
      <w:r>
        <w:rPr>
          <w:rFonts w:cs="Calibri"/>
          <w:sz w:val="28"/>
          <w:szCs w:val="28"/>
        </w:rPr>
        <w:t xml:space="preserve"> зоны.</w:t>
      </w:r>
    </w:p>
    <w:p w:rsidR="002379C0" w:rsidRDefault="00F44475">
      <w:pPr>
        <w:ind w:left="357"/>
        <w:jc w:val="both"/>
        <w:rPr>
          <w:sz w:val="28"/>
        </w:rPr>
      </w:pPr>
      <w:r>
        <w:rPr>
          <w:sz w:val="28"/>
          <w:szCs w:val="28"/>
        </w:rPr>
        <w:t>Зоны</w:t>
      </w:r>
      <w:r>
        <w:rPr>
          <w:sz w:val="28"/>
        </w:rPr>
        <w:t xml:space="preserve"> предназначены для организации благоприятной и безопасной среды проживания населения, отвечающей его социальным, культурным, бытовым и другим потребностям, для преимущественного размещения жилищного фонда и объектов культурно-бытового обслуживания. </w:t>
      </w:r>
    </w:p>
    <w:p w:rsidR="002379C0" w:rsidRDefault="00F44475">
      <w:pPr>
        <w:pStyle w:val="0000"/>
        <w:numPr>
          <w:ilvl w:val="1"/>
          <w:numId w:val="5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Зона жилой застройки индивидуальными и блокированными жилыми домами. </w:t>
      </w:r>
    </w:p>
    <w:p w:rsidR="002379C0" w:rsidRDefault="00F44475">
      <w:pPr>
        <w:ind w:left="788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В границах зоны застройки</w:t>
      </w:r>
      <w:r>
        <w:rPr>
          <w:rFonts w:cs="Calibri"/>
          <w:sz w:val="28"/>
          <w:szCs w:val="28"/>
        </w:rPr>
        <w:t xml:space="preserve"> индивидуальными и блокированными жилыми домами (этажность от 1 до 3) предусматривается размещение: объектов социального и культурно-бытового назначения отдельно стоящие, встроенные или пристроенные; объекты коммерческого назначения; культовые объекты; стояки для хранения легковых автомобилей.</w:t>
      </w:r>
    </w:p>
    <w:p w:rsidR="002379C0" w:rsidRDefault="00F44475">
      <w:pPr>
        <w:pStyle w:val="0000"/>
        <w:numPr>
          <w:ilvl w:val="1"/>
          <w:numId w:val="5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Зона застройки малоэтажными многоквартирными жилыми домами (1-4 эт.)</w:t>
      </w:r>
    </w:p>
    <w:p w:rsidR="002379C0" w:rsidRDefault="00F44475">
      <w:pPr>
        <w:ind w:left="788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В границах зоны застройки </w:t>
      </w:r>
      <w:r>
        <w:rPr>
          <w:rFonts w:cs="Calibri"/>
          <w:sz w:val="28"/>
          <w:szCs w:val="28"/>
        </w:rPr>
        <w:t>малоэтажными многоквартирными жилыми домами (этажность от (1 - 4 эт.)</w:t>
      </w:r>
      <w:r>
        <w:t xml:space="preserve"> </w:t>
      </w:r>
      <w:r>
        <w:rPr>
          <w:rFonts w:cs="Calibri"/>
          <w:sz w:val="28"/>
          <w:szCs w:val="28"/>
        </w:rPr>
        <w:t>предусматривается размещение: объектов социального и культурно-бытового назначения отдельно стоящие, встроенные или пристроенные; объекты коммерческого назначения; культовые объекты; гаражи и стояки для хранения легковых автомобилей.</w:t>
      </w:r>
    </w:p>
    <w:p w:rsidR="002379C0" w:rsidRDefault="00F44475">
      <w:pPr>
        <w:ind w:left="788"/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2379C0" w:rsidRDefault="00F44475">
      <w:pPr>
        <w:pStyle w:val="0000"/>
        <w:numPr>
          <w:ilvl w:val="0"/>
          <w:numId w:val="6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Зона смешанной и общественно-деловой застройки</w:t>
      </w:r>
    </w:p>
    <w:p w:rsidR="002379C0" w:rsidRDefault="00F44475">
      <w:pPr>
        <w:ind w:left="35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</w:rPr>
        <w:t>состав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</w:rPr>
        <w:t>данной</w:t>
      </w:r>
      <w:r>
        <w:rPr>
          <w:sz w:val="28"/>
          <w:szCs w:val="28"/>
          <w:lang w:eastAsia="en-US"/>
        </w:rPr>
        <w:t xml:space="preserve"> зоны входят: жилые и общественные здания, </w:t>
      </w:r>
      <w:r>
        <w:rPr>
          <w:sz w:val="28"/>
        </w:rPr>
        <w:t>учреждения</w:t>
      </w:r>
      <w:r>
        <w:rPr>
          <w:sz w:val="28"/>
          <w:szCs w:val="28"/>
          <w:lang w:eastAsia="en-US"/>
        </w:rPr>
        <w:t xml:space="preserve"> науки и научного обслуживания, учебные заведения, объекты бизнеса. В составе смешанных зон допускается размещать малые предприятия, мини-фермы и другие сельскохозяйственные объекты, не требующие устройства санитарно-защитных зон шириной более 50 м.</w:t>
      </w:r>
    </w:p>
    <w:p w:rsidR="002379C0" w:rsidRDefault="00F44475">
      <w:pPr>
        <w:pStyle w:val="0000"/>
        <w:numPr>
          <w:ilvl w:val="0"/>
          <w:numId w:val="7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Общественно-деловые зоны</w:t>
      </w:r>
    </w:p>
    <w:p w:rsidR="002379C0" w:rsidRDefault="00F44475">
      <w:pPr>
        <w:pStyle w:val="0000"/>
        <w:numPr>
          <w:ilvl w:val="1"/>
          <w:numId w:val="8"/>
        </w:numPr>
        <w:spacing w:line="280" w:lineRule="auto"/>
        <w:ind w:firstLine="0"/>
        <w:rPr>
          <w:sz w:val="28"/>
          <w:szCs w:val="28"/>
        </w:rPr>
      </w:pPr>
      <w:r>
        <w:t>Многофункциональная</w:t>
      </w:r>
      <w:r>
        <w:rPr>
          <w:sz w:val="28"/>
          <w:szCs w:val="28"/>
        </w:rPr>
        <w:t xml:space="preserve"> общественно-деловая зона</w:t>
      </w:r>
    </w:p>
    <w:p w:rsidR="002379C0" w:rsidRDefault="00F44475">
      <w:pPr>
        <w:ind w:left="788"/>
        <w:jc w:val="both"/>
        <w:rPr>
          <w:b/>
        </w:rPr>
      </w:pPr>
      <w:r>
        <w:rPr>
          <w:sz w:val="28"/>
          <w:szCs w:val="28"/>
        </w:rPr>
        <w:t xml:space="preserve">В границах данной зоны предусматривается размещение объектов необходимых для осуществления производственной и </w:t>
      </w:r>
      <w:r>
        <w:rPr>
          <w:sz w:val="28"/>
          <w:szCs w:val="28"/>
          <w:lang w:eastAsia="en-US"/>
        </w:rPr>
        <w:t>предпринимательской</w:t>
      </w:r>
      <w:r>
        <w:rPr>
          <w:sz w:val="28"/>
          <w:szCs w:val="28"/>
        </w:rPr>
        <w:t xml:space="preserve"> деятельности, объектов делового, торгового, общественного и коммерческого назначения, объектов общественного питания.</w:t>
      </w:r>
    </w:p>
    <w:p w:rsidR="002379C0" w:rsidRDefault="00F44475">
      <w:pPr>
        <w:pStyle w:val="0000"/>
        <w:numPr>
          <w:ilvl w:val="1"/>
          <w:numId w:val="9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Зона </w:t>
      </w:r>
      <w:r>
        <w:t>специализированной</w:t>
      </w:r>
      <w:r>
        <w:rPr>
          <w:sz w:val="28"/>
          <w:szCs w:val="28"/>
        </w:rPr>
        <w:t xml:space="preserve"> общественной застройки</w:t>
      </w:r>
    </w:p>
    <w:p w:rsidR="002379C0" w:rsidRDefault="00F44475">
      <w:pPr>
        <w:ind w:left="7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границах данной зоны предусматривается размещение дошкольных образовательных учреждений, общеобразовательных организаций, организаций дополнительного образования, объектов, реализующих программы профессионального и высшего образования, научных организаций, объектов культуры и искусства, объектов здравоохранения, объектов социального назначения, объектов физической культуры и массового спорта, культовых зданий и сооружений. </w:t>
      </w:r>
    </w:p>
    <w:p w:rsidR="002379C0" w:rsidRDefault="00F44475">
      <w:pPr>
        <w:pStyle w:val="0000"/>
        <w:numPr>
          <w:ilvl w:val="0"/>
          <w:numId w:val="10"/>
        </w:numPr>
        <w:spacing w:line="280" w:lineRule="auto"/>
        <w:ind w:firstLine="0"/>
        <w:rPr>
          <w:sz w:val="28"/>
          <w:szCs w:val="28"/>
        </w:rPr>
      </w:pPr>
      <w:r>
        <w:rPr>
          <w:rFonts w:cs="Calibri"/>
          <w:sz w:val="28"/>
          <w:szCs w:val="28"/>
        </w:rPr>
        <w:t>Производственные</w:t>
      </w:r>
      <w:r>
        <w:rPr>
          <w:sz w:val="28"/>
          <w:szCs w:val="28"/>
        </w:rPr>
        <w:t xml:space="preserve"> зоны, зона инженерной и транспортной инфраструктур</w:t>
      </w:r>
    </w:p>
    <w:p w:rsidR="002379C0" w:rsidRDefault="00F44475">
      <w:pPr>
        <w:pStyle w:val="0000"/>
        <w:numPr>
          <w:ilvl w:val="1"/>
          <w:numId w:val="11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Производственная зона</w:t>
      </w:r>
    </w:p>
    <w:p w:rsidR="002379C0" w:rsidRDefault="00F44475">
      <w:pPr>
        <w:ind w:left="788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данной зоны предусматривается размещение промышленных и производственных предприятий, требующие установления санитарно-защитных зон шириной более 50 м.</w:t>
      </w:r>
    </w:p>
    <w:p w:rsidR="002379C0" w:rsidRDefault="00F44475">
      <w:pPr>
        <w:pStyle w:val="0000"/>
        <w:numPr>
          <w:ilvl w:val="1"/>
          <w:numId w:val="12"/>
        </w:numPr>
        <w:spacing w:line="280" w:lineRule="auto"/>
        <w:ind w:firstLine="0"/>
      </w:pPr>
      <w:r>
        <w:rPr>
          <w:sz w:val="28"/>
          <w:szCs w:val="28"/>
        </w:rPr>
        <w:t>Коммунально-складская зона</w:t>
      </w:r>
    </w:p>
    <w:p w:rsidR="002379C0" w:rsidRDefault="00F44475">
      <w:pPr>
        <w:ind w:left="788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данной зоны предусматривается размещение коммунальных и складских объектов, объектов жилищно-коммунального хозяйства, объектов транспорта и сопутствующих объектов коммерческого назначения, объектов оптовой торговли.</w:t>
      </w:r>
    </w:p>
    <w:p w:rsidR="002379C0" w:rsidRDefault="00F44475">
      <w:pPr>
        <w:pStyle w:val="0000"/>
        <w:numPr>
          <w:ilvl w:val="1"/>
          <w:numId w:val="13"/>
        </w:numPr>
        <w:spacing w:line="280" w:lineRule="auto"/>
        <w:ind w:firstLine="0"/>
      </w:pPr>
      <w:r>
        <w:t xml:space="preserve">Зона </w:t>
      </w:r>
      <w:r>
        <w:rPr>
          <w:sz w:val="28"/>
          <w:szCs w:val="28"/>
        </w:rPr>
        <w:t>инженерной</w:t>
      </w:r>
      <w:r>
        <w:t xml:space="preserve"> инфраструктуры</w:t>
      </w:r>
    </w:p>
    <w:p w:rsidR="002379C0" w:rsidRDefault="00F44475">
      <w:pPr>
        <w:ind w:left="788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данной зоны предусматривается размещение сооружений и коммуникаций инженерного оборудования, связи.</w:t>
      </w:r>
    </w:p>
    <w:p w:rsidR="002379C0" w:rsidRDefault="00F44475">
      <w:pPr>
        <w:pStyle w:val="0000"/>
        <w:numPr>
          <w:ilvl w:val="1"/>
          <w:numId w:val="14"/>
        </w:numPr>
        <w:spacing w:line="280" w:lineRule="auto"/>
        <w:ind w:firstLine="0"/>
      </w:pPr>
      <w:r>
        <w:t>Зона транспортной инфраструктуры</w:t>
      </w:r>
    </w:p>
    <w:p w:rsidR="002379C0" w:rsidRDefault="00F44475">
      <w:pPr>
        <w:ind w:left="788"/>
        <w:jc w:val="both"/>
        <w:rPr>
          <w:sz w:val="28"/>
          <w:szCs w:val="28"/>
        </w:rPr>
      </w:pPr>
      <w:r>
        <w:rPr>
          <w:sz w:val="28"/>
          <w:szCs w:val="28"/>
        </w:rPr>
        <w:t>В границах данной зоны предусматривается размещение сооружений железнодорожного, автомобильного транспорта.</w:t>
      </w:r>
    </w:p>
    <w:p w:rsidR="002379C0" w:rsidRDefault="00F44475">
      <w:pPr>
        <w:pStyle w:val="0000"/>
        <w:numPr>
          <w:ilvl w:val="0"/>
          <w:numId w:val="5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Зона рекреационного назначения</w:t>
      </w:r>
    </w:p>
    <w:p w:rsidR="002379C0" w:rsidRDefault="00F44475">
      <w:pPr>
        <w:ind w:left="357"/>
        <w:jc w:val="both"/>
        <w:rPr>
          <w:sz w:val="28"/>
        </w:rPr>
      </w:pPr>
      <w:r>
        <w:rPr>
          <w:sz w:val="28"/>
        </w:rPr>
        <w:t>Зона предназначена для охраны и эксплуатации элементов природной среды, для организации массового отдыха населения, туризма, занятий физической культурой и спортом.</w:t>
      </w:r>
    </w:p>
    <w:p w:rsidR="002379C0" w:rsidRDefault="00F44475">
      <w:pPr>
        <w:ind w:left="357"/>
        <w:rPr>
          <w:sz w:val="28"/>
        </w:rPr>
      </w:pPr>
      <w:r>
        <w:rPr>
          <w:sz w:val="28"/>
        </w:rPr>
        <w:t>В границах данной зоны предусматривается размещение туристических и спортивных баз, палаточных лагерей для проведения походов и экскурсий по ознакомлению с природой, пеших и конных прогулок, устройство троп и дорожек, территории городских лесов.</w:t>
      </w:r>
    </w:p>
    <w:p w:rsidR="002379C0" w:rsidRDefault="00F44475">
      <w:pPr>
        <w:pStyle w:val="0000"/>
        <w:numPr>
          <w:ilvl w:val="0"/>
          <w:numId w:val="5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Зона озелененных территорий общего пользования </w:t>
      </w:r>
    </w:p>
    <w:p w:rsidR="002379C0" w:rsidRDefault="00F44475">
      <w:pPr>
        <w:ind w:left="357"/>
        <w:jc w:val="both"/>
        <w:rPr>
          <w:sz w:val="28"/>
          <w:szCs w:val="28"/>
        </w:rPr>
      </w:pPr>
      <w:r>
        <w:rPr>
          <w:sz w:val="28"/>
        </w:rPr>
        <w:t>В границах данной зоны предусматривается размещение лесопарков</w:t>
      </w:r>
      <w:r>
        <w:rPr>
          <w:sz w:val="28"/>
          <w:szCs w:val="28"/>
        </w:rPr>
        <w:t>, парков, садов, скверов, бульваров, городских лесов.</w:t>
      </w:r>
    </w:p>
    <w:p w:rsidR="002379C0" w:rsidRDefault="00F44475">
      <w:pPr>
        <w:pStyle w:val="0000"/>
        <w:numPr>
          <w:ilvl w:val="0"/>
          <w:numId w:val="15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Зона отдыха.</w:t>
      </w:r>
    </w:p>
    <w:p w:rsidR="002379C0" w:rsidRDefault="00F44475">
      <w:pPr>
        <w:ind w:left="357"/>
        <w:jc w:val="both"/>
        <w:rPr>
          <w:sz w:val="28"/>
        </w:rPr>
      </w:pPr>
      <w:r>
        <w:rPr>
          <w:sz w:val="28"/>
        </w:rPr>
        <w:t>В границах данной зоны предусматривается размещение зон детских оздоровительных учреждений, зона оздоровительно-спортивных лагерей, зона пляжей, территорий для занятий физической культурой, пешими и верховыми прогулками, пикников, охотой, рыбалки и иной деятельности.</w:t>
      </w:r>
    </w:p>
    <w:p w:rsidR="002379C0" w:rsidRDefault="00F44475">
      <w:pPr>
        <w:pStyle w:val="0000"/>
        <w:numPr>
          <w:ilvl w:val="0"/>
          <w:numId w:val="16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Зона специального назначения</w:t>
      </w:r>
    </w:p>
    <w:p w:rsidR="002379C0" w:rsidRDefault="00F44475">
      <w:pPr>
        <w:pStyle w:val="0000"/>
        <w:numPr>
          <w:ilvl w:val="1"/>
          <w:numId w:val="17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Зона озелененных территорий специального назначения</w:t>
      </w:r>
    </w:p>
    <w:p w:rsidR="002379C0" w:rsidRDefault="00F44475">
      <w:pPr>
        <w:ind w:left="788"/>
        <w:jc w:val="both"/>
        <w:rPr>
          <w:sz w:val="28"/>
        </w:rPr>
      </w:pPr>
      <w:r>
        <w:rPr>
          <w:sz w:val="28"/>
          <w:szCs w:val="28"/>
        </w:rPr>
        <w:t>Зона</w:t>
      </w:r>
      <w:r>
        <w:rPr>
          <w:sz w:val="28"/>
        </w:rPr>
        <w:t xml:space="preserve"> выделена для обеспечения правовых условий формирования, сохранения и развития зеленых насаждений санитарно-защитных зон, защитно-мелиоративных зон, противопожарных и других зеленых насаждений на земельных участках, расположенных за пределами жилых, общественно-деловых и рекреационных зон.</w:t>
      </w:r>
    </w:p>
    <w:p w:rsidR="002379C0" w:rsidRDefault="00F44475">
      <w:pPr>
        <w:pStyle w:val="0000"/>
        <w:numPr>
          <w:ilvl w:val="0"/>
          <w:numId w:val="5"/>
        </w:numPr>
        <w:spacing w:line="2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Зона акваторий </w:t>
      </w:r>
    </w:p>
    <w:p w:rsidR="002379C0" w:rsidRDefault="00F44475">
      <w:pPr>
        <w:ind w:left="357"/>
        <w:jc w:val="both"/>
        <w:rPr>
          <w:sz w:val="28"/>
        </w:rPr>
      </w:pPr>
      <w:r>
        <w:rPr>
          <w:sz w:val="28"/>
        </w:rPr>
        <w:t xml:space="preserve">Зона </w:t>
      </w:r>
      <w:r>
        <w:rPr>
          <w:sz w:val="28"/>
          <w:szCs w:val="28"/>
        </w:rPr>
        <w:t>устанавливается</w:t>
      </w:r>
      <w:r>
        <w:rPr>
          <w:sz w:val="28"/>
        </w:rPr>
        <w:t xml:space="preserve"> в целях выделения водного пространства в пределах естественных, искусственных или условных границ, в пределах которых устанавливается особый режим использования соответствующей зоны. </w:t>
      </w:r>
    </w:p>
    <w:p w:rsidR="002379C0" w:rsidRDefault="002379C0">
      <w:pPr>
        <w:ind w:left="357"/>
        <w:jc w:val="both"/>
        <w:rPr>
          <w:sz w:val="28"/>
          <w:szCs w:val="28"/>
        </w:rPr>
      </w:pPr>
    </w:p>
    <w:p w:rsidR="002379C0" w:rsidRDefault="002379C0">
      <w:pPr>
        <w:ind w:left="357"/>
        <w:jc w:val="both"/>
        <w:rPr>
          <w:sz w:val="28"/>
          <w:szCs w:val="28"/>
        </w:rPr>
      </w:pPr>
    </w:p>
    <w:p w:rsidR="002379C0" w:rsidRDefault="00F44475">
      <w:pPr>
        <w:ind w:left="35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Зоны различного функционального назначения могут включать в себя территории общего пользования, занятые площадями, улицами, проездами, дорогами, скверами, бульварами, водоемами.</w:t>
      </w:r>
    </w:p>
    <w:p w:rsidR="002379C0" w:rsidRDefault="002379C0">
      <w:pPr>
        <w:ind w:left="357"/>
        <w:jc w:val="both"/>
        <w:rPr>
          <w:i/>
          <w:sz w:val="28"/>
          <w:szCs w:val="28"/>
        </w:rPr>
      </w:pPr>
    </w:p>
    <w:p w:rsidR="002379C0" w:rsidRDefault="002379C0">
      <w:pPr>
        <w:ind w:left="357"/>
        <w:jc w:val="both"/>
        <w:rPr>
          <w:i/>
          <w:sz w:val="28"/>
          <w:szCs w:val="28"/>
        </w:rPr>
      </w:pPr>
    </w:p>
    <w:p w:rsidR="002379C0" w:rsidRDefault="002379C0">
      <w:pPr>
        <w:rPr>
          <w:b/>
        </w:rPr>
      </w:pPr>
    </w:p>
    <w:p w:rsidR="002379C0" w:rsidRDefault="002379C0">
      <w:pPr>
        <w:rPr>
          <w:b/>
        </w:rPr>
      </w:pPr>
    </w:p>
    <w:p w:rsidR="002379C0" w:rsidRDefault="002379C0">
      <w:pPr>
        <w:rPr>
          <w:b/>
        </w:rPr>
        <w:sectPr w:rsidR="002379C0">
          <w:footerReference w:type="default" r:id="rId9"/>
          <w:headerReference w:type="first" r:id="rId10"/>
          <w:pgSz w:w="11906" w:h="16838"/>
          <w:pgMar w:top="822" w:right="567" w:bottom="1134" w:left="1134" w:header="567" w:footer="567" w:gutter="0"/>
          <w:pgNumType w:start="3"/>
          <w:cols w:space="720"/>
          <w:formProt w:val="0"/>
          <w:titlePg/>
          <w:docGrid w:linePitch="360"/>
        </w:sectPr>
      </w:pPr>
    </w:p>
    <w:p w:rsidR="002379C0" w:rsidRDefault="00F44475">
      <w:pPr>
        <w:pStyle w:val="2"/>
      </w:pPr>
      <w:r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на территории муниципального образования «Синегорское сельское поселение» вне границ населенных пунктов</w:t>
      </w:r>
    </w:p>
    <w:p w:rsidR="002379C0" w:rsidRDefault="002379C0">
      <w:pPr>
        <w:rPr>
          <w:lang w:eastAsia="en-US"/>
        </w:rPr>
      </w:pPr>
    </w:p>
    <w:tbl>
      <w:tblPr>
        <w:tblW w:w="15024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1418"/>
        <w:gridCol w:w="3971"/>
        <w:gridCol w:w="1843"/>
        <w:gridCol w:w="1840"/>
        <w:gridCol w:w="1417"/>
        <w:gridCol w:w="1133"/>
      </w:tblGrid>
      <w:tr w:rsidR="002379C0">
        <w:trPr>
          <w:cantSplit/>
          <w:tblHeader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Вид функциональной </w:t>
            </w:r>
          </w:p>
          <w:p w:rsidR="002379C0" w:rsidRDefault="00F44475">
            <w:pPr>
              <w:pStyle w:val="00c"/>
              <w:widowControl w:val="0"/>
            </w:pPr>
            <w:r>
              <w:t>зоны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Площадь зоны, га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Сведения о планируемых объектах федерального значения, </w:t>
            </w:r>
            <w:r>
              <w:br/>
              <w:t>объектах регионального значения, объектах местного значения</w:t>
            </w:r>
          </w:p>
        </w:tc>
      </w:tr>
      <w:tr w:rsidR="002379C0">
        <w:trPr>
          <w:cantSplit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2379C0">
            <w:pPr>
              <w:pStyle w:val="00c"/>
              <w:widowControl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2379C0">
            <w:pPr>
              <w:pStyle w:val="00c"/>
              <w:widowControl w:val="0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2379C0">
            <w:pPr>
              <w:pStyle w:val="00c"/>
              <w:widowControl w:val="0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Краткая </w:t>
            </w:r>
          </w:p>
          <w:p w:rsidR="002379C0" w:rsidRDefault="00F44475">
            <w:pPr>
              <w:pStyle w:val="00c"/>
              <w:widowControl w:val="0"/>
            </w:pPr>
            <w:r>
              <w:t>характеристика объекта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Статус </w:t>
            </w:r>
          </w:p>
          <w:p w:rsidR="002379C0" w:rsidRDefault="00F44475">
            <w:pPr>
              <w:pStyle w:val="00c"/>
              <w:widowControl w:val="0"/>
            </w:pPr>
            <w:r>
              <w:t>объекта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Номер </w:t>
            </w:r>
          </w:p>
          <w:p w:rsidR="002379C0" w:rsidRDefault="00F44475">
            <w:pPr>
              <w:pStyle w:val="00c"/>
              <w:widowControl w:val="0"/>
            </w:pPr>
            <w:r>
              <w:t>объекта на карте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транспортной инфраструктуры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95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инженерной инфра-структуры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12,29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Производственная зона сельскохозяйственных предприятий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252,06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транспортной инфраструктуры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7,52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 w:rsidP="002366CF">
            <w:pPr>
              <w:pStyle w:val="00d"/>
              <w:widowControl w:val="0"/>
              <w:rPr>
                <w:b/>
              </w:rPr>
            </w:pPr>
            <w:r>
              <w:t>Зона сельскохозяйственного использования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12217,3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лесов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297,2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акваторий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91,0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</w:tbl>
    <w:p w:rsidR="002379C0" w:rsidRDefault="002379C0">
      <w:pPr>
        <w:jc w:val="center"/>
        <w:rPr>
          <w:rFonts w:cs="Calibri"/>
          <w:b/>
          <w:sz w:val="28"/>
          <w:szCs w:val="28"/>
        </w:rPr>
      </w:pPr>
    </w:p>
    <w:p w:rsidR="002379C0" w:rsidRDefault="002379C0">
      <w:pPr>
        <w:jc w:val="center"/>
        <w:rPr>
          <w:rFonts w:cs="Calibri"/>
          <w:b/>
          <w:sz w:val="28"/>
          <w:szCs w:val="28"/>
        </w:rPr>
      </w:pPr>
    </w:p>
    <w:p w:rsidR="002379C0" w:rsidRDefault="002379C0">
      <w:pPr>
        <w:jc w:val="center"/>
        <w:rPr>
          <w:rFonts w:cs="Calibri"/>
          <w:b/>
          <w:sz w:val="28"/>
          <w:szCs w:val="28"/>
        </w:rPr>
      </w:pPr>
    </w:p>
    <w:p w:rsidR="002379C0" w:rsidRDefault="00F44475">
      <w:pPr>
        <w:pStyle w:val="2"/>
      </w:pPr>
      <w:r>
        <w:lastRenderedPageBreak/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в границах населенного пункта </w:t>
      </w:r>
      <w:r>
        <w:br/>
        <w:t>п. Синегорский, п.Виноградный, п. Углекаменный, п. Ясногорка.</w:t>
      </w:r>
    </w:p>
    <w:p w:rsidR="002379C0" w:rsidRDefault="002379C0">
      <w:pPr>
        <w:jc w:val="center"/>
        <w:rPr>
          <w:rFonts w:cs="Calibri"/>
          <w:b/>
          <w:sz w:val="28"/>
          <w:szCs w:val="28"/>
        </w:rPr>
      </w:pPr>
    </w:p>
    <w:tbl>
      <w:tblPr>
        <w:tblW w:w="15024" w:type="dxa"/>
        <w:tblInd w:w="109" w:type="dxa"/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1418"/>
        <w:gridCol w:w="3971"/>
        <w:gridCol w:w="1843"/>
        <w:gridCol w:w="1840"/>
        <w:gridCol w:w="1417"/>
        <w:gridCol w:w="1133"/>
      </w:tblGrid>
      <w:tr w:rsidR="002379C0">
        <w:trPr>
          <w:cantSplit/>
          <w:tblHeader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№ п\п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Вид функциональной </w:t>
            </w:r>
          </w:p>
          <w:p w:rsidR="002379C0" w:rsidRDefault="00F44475">
            <w:pPr>
              <w:pStyle w:val="00c"/>
              <w:widowControl w:val="0"/>
            </w:pPr>
            <w:r>
              <w:t>зоны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Площадь зоны, га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Сведения о планируемых объектах федерального значения, </w:t>
            </w:r>
            <w:r>
              <w:br/>
              <w:t>объектах регионального значения, объектах местного значения</w:t>
            </w:r>
          </w:p>
        </w:tc>
      </w:tr>
      <w:tr w:rsidR="002379C0">
        <w:trPr>
          <w:cantSplit/>
          <w:tblHeader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2379C0">
            <w:pPr>
              <w:pStyle w:val="00c"/>
              <w:widowControl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2379C0">
            <w:pPr>
              <w:pStyle w:val="00c"/>
              <w:widowControl w:val="0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2379C0">
            <w:pPr>
              <w:pStyle w:val="00c"/>
              <w:widowControl w:val="0"/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Краткая </w:t>
            </w:r>
          </w:p>
          <w:p w:rsidR="002379C0" w:rsidRDefault="00F44475">
            <w:pPr>
              <w:pStyle w:val="00c"/>
              <w:widowControl w:val="0"/>
            </w:pPr>
            <w:r>
              <w:t>характеристика объекта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  <w:rPr>
                <w:strike/>
              </w:rPr>
            </w:pPr>
            <w:r>
              <w:t>Местоположение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Статус </w:t>
            </w:r>
          </w:p>
          <w:p w:rsidR="002379C0" w:rsidRDefault="00F44475">
            <w:pPr>
              <w:pStyle w:val="00c"/>
              <w:widowControl w:val="0"/>
            </w:pPr>
            <w:r>
              <w:t>объекта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379C0" w:rsidRDefault="00F44475">
            <w:pPr>
              <w:pStyle w:val="00c"/>
              <w:widowControl w:val="0"/>
            </w:pPr>
            <w:r>
              <w:t xml:space="preserve">Номер </w:t>
            </w:r>
          </w:p>
          <w:p w:rsidR="002379C0" w:rsidRDefault="00F44475">
            <w:pPr>
              <w:pStyle w:val="00c"/>
              <w:widowControl w:val="0"/>
            </w:pPr>
            <w:r>
              <w:t>объекта на карте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жилой застройки индивидуальными и блокированными  жилыми домами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783,23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 xml:space="preserve">Зона застройки малоэтажными многоквартирными жилыми домами </w:t>
            </w:r>
          </w:p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(1-4 эт.)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16,52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смешанной и общественно-деловой застройки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14,08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Многофункциональная общественно-деловая зона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15,60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5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специализированной общественной застройки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21,30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7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Производственная зона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12,93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8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Коммунально-складская зона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33,14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9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инженерной инфраструктуры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8,57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 xml:space="preserve">Зона улично-дорожной </w:t>
            </w:r>
            <w:r>
              <w:br/>
            </w:r>
            <w:r>
              <w:lastRenderedPageBreak/>
              <w:t xml:space="preserve">сети </w:t>
            </w:r>
          </w:p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(транспортной инфраструктуры)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lastRenderedPageBreak/>
              <w:t>0,045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12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рекреационного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169,79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13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озелененных территорий общего пользования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7,93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14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отдыха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9,03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6"/>
              <w:widowControl w:val="0"/>
              <w:rPr>
                <w:b/>
              </w:rPr>
            </w:pPr>
            <w:r>
              <w:t>15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Зона озелененных территорий специального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5,81</w:t>
            </w: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федерального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регионального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02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rPr>
                <w:b/>
              </w:rPr>
              <w:t>Объекты местного значения</w:t>
            </w:r>
          </w:p>
        </w:tc>
      </w:tr>
      <w:tr w:rsidR="002379C0">
        <w:trPr>
          <w:cantSplit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6"/>
              <w:widowControl w:val="0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2379C0">
            <w:pPr>
              <w:pStyle w:val="00d"/>
              <w:widowControl w:val="0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rPr>
                <w:b/>
              </w:rPr>
            </w:pPr>
            <w: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9C0" w:rsidRDefault="00F44475">
            <w:pPr>
              <w:pStyle w:val="00d"/>
              <w:widowControl w:val="0"/>
              <w:jc w:val="center"/>
              <w:rPr>
                <w:b/>
              </w:rPr>
            </w:pPr>
            <w:r>
              <w:t>-</w:t>
            </w:r>
          </w:p>
        </w:tc>
      </w:tr>
    </w:tbl>
    <w:p w:rsidR="002379C0" w:rsidRDefault="002379C0">
      <w:pPr>
        <w:jc w:val="center"/>
        <w:rPr>
          <w:rFonts w:cs="Calibri"/>
          <w:b/>
          <w:sz w:val="28"/>
          <w:szCs w:val="28"/>
        </w:rPr>
      </w:pPr>
    </w:p>
    <w:p w:rsidR="002379C0" w:rsidRDefault="002379C0">
      <w:pPr>
        <w:jc w:val="center"/>
        <w:rPr>
          <w:rFonts w:cs="Calibri"/>
          <w:b/>
          <w:sz w:val="28"/>
          <w:szCs w:val="28"/>
        </w:rPr>
      </w:pPr>
      <w:bookmarkStart w:id="5" w:name="_GoBack"/>
      <w:bookmarkEnd w:id="5"/>
    </w:p>
    <w:sectPr w:rsidR="002379C0">
      <w:footerReference w:type="default" r:id="rId11"/>
      <w:headerReference w:type="first" r:id="rId12"/>
      <w:pgSz w:w="16838" w:h="11906" w:orient="landscape"/>
      <w:pgMar w:top="1134" w:right="822" w:bottom="624" w:left="1134" w:header="567" w:footer="567" w:gutter="0"/>
      <w:pgNumType w:start="3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64B" w:rsidRDefault="0083564B">
      <w:r>
        <w:separator/>
      </w:r>
    </w:p>
  </w:endnote>
  <w:endnote w:type="continuationSeparator" w:id="0">
    <w:p w:rsidR="0083564B" w:rsidRDefault="0083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75" w:rsidRDefault="00F44475">
    <w:pPr>
      <w:pStyle w:val="af4"/>
      <w:jc w:val="right"/>
    </w:pPr>
    <w:r>
      <w:fldChar w:fldCharType="begin"/>
    </w:r>
    <w:r>
      <w:instrText>PAGE</w:instrText>
    </w:r>
    <w:r>
      <w:fldChar w:fldCharType="separate"/>
    </w:r>
    <w:r w:rsidR="002366CF">
      <w:rPr>
        <w:noProof/>
      </w:rPr>
      <w:t>2</w:t>
    </w:r>
    <w:r>
      <w:fldChar w:fldCharType="end"/>
    </w:r>
  </w:p>
  <w:p w:rsidR="00F44475" w:rsidRDefault="00F4447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75" w:rsidRDefault="00F44475">
    <w:pPr>
      <w:pStyle w:val="af4"/>
      <w:jc w:val="right"/>
    </w:pPr>
    <w:r>
      <w:fldChar w:fldCharType="begin"/>
    </w:r>
    <w:r>
      <w:instrText>PAGE</w:instrText>
    </w:r>
    <w:r>
      <w:fldChar w:fldCharType="separate"/>
    </w:r>
    <w:r w:rsidR="002366CF">
      <w:rPr>
        <w:noProof/>
      </w:rPr>
      <w:t>23</w:t>
    </w:r>
    <w:r>
      <w:fldChar w:fldCharType="end"/>
    </w:r>
  </w:p>
  <w:p w:rsidR="00F44475" w:rsidRDefault="00F44475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75" w:rsidRDefault="00F44475">
    <w:pPr>
      <w:pStyle w:val="af4"/>
      <w:jc w:val="right"/>
    </w:pPr>
    <w:r>
      <w:fldChar w:fldCharType="begin"/>
    </w:r>
    <w:r>
      <w:instrText>PAGE</w:instrText>
    </w:r>
    <w:r>
      <w:fldChar w:fldCharType="separate"/>
    </w:r>
    <w:r w:rsidR="002366CF">
      <w:rPr>
        <w:noProof/>
      </w:rPr>
      <w:t>8</w:t>
    </w:r>
    <w:r>
      <w:fldChar w:fldCharType="end"/>
    </w:r>
  </w:p>
  <w:p w:rsidR="00F44475" w:rsidRDefault="00F4447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64B" w:rsidRDefault="0083564B">
      <w:r>
        <w:separator/>
      </w:r>
    </w:p>
  </w:footnote>
  <w:footnote w:type="continuationSeparator" w:id="0">
    <w:p w:rsidR="0083564B" w:rsidRDefault="00835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75" w:rsidRDefault="00F4447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475" w:rsidRDefault="00F4447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1747C"/>
    <w:multiLevelType w:val="multilevel"/>
    <w:tmpl w:val="F29E5058"/>
    <w:lvl w:ilvl="0">
      <w:start w:val="1"/>
      <w:numFmt w:val="decimal"/>
      <w:pStyle w:val="001"/>
      <w:lvlText w:val="%1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17E4283B"/>
    <w:multiLevelType w:val="multilevel"/>
    <w:tmpl w:val="56A09B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5CE8053D"/>
    <w:multiLevelType w:val="multilevel"/>
    <w:tmpl w:val="3F1ED2E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5EF94FA1"/>
    <w:multiLevelType w:val="multilevel"/>
    <w:tmpl w:val="556EB1E4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1283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1427" w:hanging="576"/>
      </w:pPr>
      <w:rPr>
        <w:rFonts w:cs="Times New Roman"/>
        <w:color w:val="auto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862" w:hanging="153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1715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2709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2003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2147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2291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2861" w:hanging="1584"/>
      </w:pPr>
      <w:rPr>
        <w:rFonts w:cs="Times New Roman"/>
      </w:rPr>
    </w:lvl>
  </w:abstractNum>
  <w:abstractNum w:abstractNumId="4" w15:restartNumberingAfterBreak="0">
    <w:nsid w:val="5FFF7A4D"/>
    <w:multiLevelType w:val="multilevel"/>
    <w:tmpl w:val="3ED24C50"/>
    <w:lvl w:ilvl="0">
      <w:start w:val="1"/>
      <w:numFmt w:val="bullet"/>
      <w:pStyle w:val="0010"/>
      <w:lvlText w:val=""/>
      <w:lvlJc w:val="left"/>
      <w:pPr>
        <w:tabs>
          <w:tab w:val="num" w:pos="0"/>
        </w:tabs>
        <w:ind w:left="717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79C0"/>
    <w:rsid w:val="002366CF"/>
    <w:rsid w:val="002379C0"/>
    <w:rsid w:val="0083564B"/>
    <w:rsid w:val="00A00E04"/>
    <w:rsid w:val="00F4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BF27F"/>
  <w15:docId w15:val="{15ADAF3B-85BC-465F-9725-F0780438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64C"/>
    <w:pPr>
      <w:suppressAutoHyphens w:val="0"/>
    </w:pPr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4BCE"/>
    <w:pPr>
      <w:keepNext/>
      <w:keepLines/>
      <w:pageBreakBefore/>
      <w:numPr>
        <w:numId w:val="1"/>
      </w:numPr>
      <w:spacing w:before="480" w:after="200" w:line="276" w:lineRule="auto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15612F"/>
    <w:pPr>
      <w:keepNext/>
      <w:keepLines/>
      <w:numPr>
        <w:ilvl w:val="1"/>
        <w:numId w:val="1"/>
      </w:numPr>
      <w:spacing w:before="200" w:line="276" w:lineRule="auto"/>
      <w:outlineLvl w:val="1"/>
    </w:pPr>
    <w:rPr>
      <w:b/>
      <w:bCs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5612F"/>
    <w:pPr>
      <w:keepNext/>
      <w:keepLines/>
      <w:numPr>
        <w:ilvl w:val="2"/>
        <w:numId w:val="1"/>
      </w:numPr>
      <w:spacing w:before="200" w:line="276" w:lineRule="auto"/>
      <w:outlineLvl w:val="2"/>
    </w:pPr>
    <w:rPr>
      <w:b/>
      <w:bCs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F57B2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F57B2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F57B28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F57B2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F57B2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F57B2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D94BCE"/>
    <w:rPr>
      <w:rFonts w:eastAsia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15612F"/>
    <w:rPr>
      <w:rFonts w:eastAsia="Times New Roman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15612F"/>
    <w:rPr>
      <w:rFonts w:eastAsia="Times New Roman" w:cs="Times New Roman"/>
      <w:b/>
      <w:bCs/>
      <w:sz w:val="24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F57B28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qFormat/>
    <w:locked/>
    <w:rsid w:val="00F57B28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qFormat/>
    <w:locked/>
    <w:rsid w:val="00F57B28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qFormat/>
    <w:locked/>
    <w:rsid w:val="00F57B28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qFormat/>
    <w:locked/>
    <w:rsid w:val="00F57B28"/>
    <w:rPr>
      <w:rFonts w:ascii="Cambria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qFormat/>
    <w:locked/>
    <w:rsid w:val="00F57B28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a3">
    <w:name w:val="Основной текст с отступом Знак"/>
    <w:basedOn w:val="a0"/>
    <w:link w:val="a4"/>
    <w:uiPriority w:val="99"/>
    <w:qFormat/>
    <w:locked/>
    <w:rsid w:val="00F57B28"/>
    <w:rPr>
      <w:rFonts w:eastAsia="Times New Roman" w:cs="Times New Roman"/>
      <w:sz w:val="24"/>
      <w:szCs w:val="24"/>
      <w:lang w:eastAsia="ru-RU"/>
    </w:rPr>
  </w:style>
  <w:style w:type="character" w:customStyle="1" w:styleId="a5">
    <w:name w:val="Привязка сноски"/>
    <w:rPr>
      <w:rFonts w:ascii="Verdana" w:hAnsi="Verdana" w:cs="Times New Roman"/>
      <w:sz w:val="18"/>
      <w:vertAlign w:val="superscript"/>
    </w:rPr>
  </w:style>
  <w:style w:type="character" w:customStyle="1" w:styleId="FootnoteCharacters">
    <w:name w:val="Footnote Characters"/>
    <w:basedOn w:val="a0"/>
    <w:uiPriority w:val="99"/>
    <w:semiHidden/>
    <w:qFormat/>
    <w:rsid w:val="00F57B28"/>
    <w:rPr>
      <w:rFonts w:ascii="Verdana" w:hAnsi="Verdana" w:cs="Times New Roman"/>
      <w:sz w:val="18"/>
      <w:vertAlign w:val="superscript"/>
    </w:rPr>
  </w:style>
  <w:style w:type="character" w:customStyle="1" w:styleId="a6">
    <w:name w:val="Текст сноски Знак"/>
    <w:basedOn w:val="a0"/>
    <w:link w:val="a7"/>
    <w:uiPriority w:val="99"/>
    <w:qFormat/>
    <w:locked/>
    <w:rsid w:val="00F57B28"/>
    <w:rPr>
      <w:rFonts w:ascii="Verdana" w:hAnsi="Verdana" w:cs="Times New Roman"/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qFormat/>
    <w:locked/>
    <w:rsid w:val="00F57B28"/>
    <w:rPr>
      <w:rFonts w:eastAsia="Times New Roman" w:cs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qFormat/>
    <w:locked/>
    <w:rsid w:val="00F57B28"/>
    <w:rPr>
      <w:rFonts w:eastAsia="Times New Roman" w:cs="Times New Roman"/>
      <w:sz w:val="16"/>
      <w:szCs w:val="16"/>
      <w:lang w:eastAsia="ru-RU"/>
    </w:rPr>
  </w:style>
  <w:style w:type="character" w:customStyle="1" w:styleId="a8">
    <w:name w:val="Основной текст Знак"/>
    <w:basedOn w:val="a0"/>
    <w:link w:val="a9"/>
    <w:uiPriority w:val="99"/>
    <w:qFormat/>
    <w:locked/>
    <w:rsid w:val="00F57B28"/>
    <w:rPr>
      <w:rFonts w:eastAsia="Times New Roman" w:cs="Times New Roman"/>
      <w:sz w:val="24"/>
      <w:szCs w:val="24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qFormat/>
    <w:locked/>
    <w:rsid w:val="00F57B28"/>
    <w:rPr>
      <w:rFonts w:eastAsia="Times New Roman" w:cs="Times New Roman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qFormat/>
    <w:locked/>
    <w:rsid w:val="007B3867"/>
    <w:rPr>
      <w:rFonts w:ascii="Tahoma" w:hAnsi="Tahoma" w:cs="Tahoma"/>
      <w:sz w:val="16"/>
      <w:szCs w:val="16"/>
      <w:lang w:eastAsia="ru-RU"/>
    </w:rPr>
  </w:style>
  <w:style w:type="character" w:styleId="ac">
    <w:name w:val="Placeholder Text"/>
    <w:basedOn w:val="a0"/>
    <w:uiPriority w:val="99"/>
    <w:semiHidden/>
    <w:qFormat/>
    <w:rsid w:val="007B3867"/>
    <w:rPr>
      <w:rFonts w:cs="Times New Roman"/>
      <w:color w:val="808080"/>
    </w:rPr>
  </w:style>
  <w:style w:type="character" w:customStyle="1" w:styleId="ad">
    <w:name w:val="Верхний колонтитул Знак"/>
    <w:basedOn w:val="a0"/>
    <w:link w:val="ae"/>
    <w:uiPriority w:val="99"/>
    <w:qFormat/>
    <w:locked/>
    <w:rsid w:val="007B3867"/>
    <w:rPr>
      <w:rFonts w:ascii="Calibri" w:eastAsia="Times New Roman" w:hAnsi="Calibri" w:cs="Times New Roman"/>
    </w:rPr>
  </w:style>
  <w:style w:type="character" w:customStyle="1" w:styleId="-">
    <w:name w:val="Интернет-ссылка"/>
    <w:basedOn w:val="a0"/>
    <w:uiPriority w:val="99"/>
    <w:rsid w:val="007B3867"/>
    <w:rPr>
      <w:rFonts w:cs="Times New Roman"/>
      <w:color w:val="0000FF"/>
      <w:u w:val="single"/>
    </w:rPr>
  </w:style>
  <w:style w:type="character" w:customStyle="1" w:styleId="HTML">
    <w:name w:val="Стандартный HTML Знак"/>
    <w:basedOn w:val="a0"/>
    <w:link w:val="HTML0"/>
    <w:uiPriority w:val="99"/>
    <w:qFormat/>
    <w:locked/>
    <w:rsid w:val="007B3867"/>
    <w:rPr>
      <w:rFonts w:ascii="Courier New" w:hAnsi="Courier New" w:cs="Courier New"/>
      <w:sz w:val="20"/>
      <w:szCs w:val="20"/>
    </w:rPr>
  </w:style>
  <w:style w:type="character" w:styleId="af">
    <w:name w:val="page number"/>
    <w:basedOn w:val="a0"/>
    <w:uiPriority w:val="99"/>
    <w:qFormat/>
    <w:rsid w:val="007B3867"/>
    <w:rPr>
      <w:rFonts w:cs="Times New Roman"/>
    </w:rPr>
  </w:style>
  <w:style w:type="character" w:customStyle="1" w:styleId="source1">
    <w:name w:val="source1"/>
    <w:basedOn w:val="a0"/>
    <w:uiPriority w:val="99"/>
    <w:qFormat/>
    <w:rsid w:val="007B3867"/>
    <w:rPr>
      <w:rFonts w:ascii="Verdana" w:hAnsi="Verdana" w:cs="Times New Roman"/>
      <w:i/>
      <w:iCs/>
      <w:color w:val="3C0000"/>
      <w:w w:val="120"/>
      <w:sz w:val="13"/>
      <w:szCs w:val="13"/>
    </w:rPr>
  </w:style>
  <w:style w:type="character" w:styleId="af0">
    <w:name w:val="Emphasis"/>
    <w:basedOn w:val="a0"/>
    <w:uiPriority w:val="99"/>
    <w:qFormat/>
    <w:rsid w:val="007B3867"/>
    <w:rPr>
      <w:rFonts w:cs="Times New Roman"/>
      <w:i/>
      <w:iCs/>
    </w:rPr>
  </w:style>
  <w:style w:type="character" w:customStyle="1" w:styleId="head">
    <w:name w:val="head"/>
    <w:basedOn w:val="a0"/>
    <w:uiPriority w:val="99"/>
    <w:qFormat/>
    <w:rsid w:val="007B3867"/>
    <w:rPr>
      <w:rFonts w:cs="Times New Roman"/>
    </w:rPr>
  </w:style>
  <w:style w:type="character" w:customStyle="1" w:styleId="af1">
    <w:name w:val="Заголовок Знак"/>
    <w:basedOn w:val="a0"/>
    <w:link w:val="af2"/>
    <w:uiPriority w:val="99"/>
    <w:qFormat/>
    <w:locked/>
    <w:rsid w:val="007B3867"/>
    <w:rPr>
      <w:rFonts w:eastAsia="Times New Roman" w:cs="Times New Roman"/>
      <w:sz w:val="20"/>
      <w:szCs w:val="20"/>
      <w:lang w:val="en-US" w:eastAsia="ru-RU"/>
    </w:rPr>
  </w:style>
  <w:style w:type="character" w:customStyle="1" w:styleId="af3">
    <w:name w:val="Нижний колонтитул Знак"/>
    <w:basedOn w:val="a0"/>
    <w:link w:val="af4"/>
    <w:uiPriority w:val="99"/>
    <w:qFormat/>
    <w:locked/>
    <w:rsid w:val="007B3867"/>
    <w:rPr>
      <w:rFonts w:eastAsia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qFormat/>
    <w:locked/>
    <w:rsid w:val="007B3867"/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6"/>
    <w:uiPriority w:val="99"/>
    <w:qFormat/>
    <w:locked/>
    <w:rsid w:val="007B3867"/>
    <w:rPr>
      <w:rFonts w:eastAsia="Times New Roman" w:cs="Times New Roman"/>
      <w:b/>
      <w:i/>
      <w:sz w:val="20"/>
      <w:szCs w:val="20"/>
      <w:lang w:eastAsia="ru-RU"/>
    </w:rPr>
  </w:style>
  <w:style w:type="character" w:customStyle="1" w:styleId="af7">
    <w:name w:val="Текст концевой сноски Знак"/>
    <w:basedOn w:val="a0"/>
    <w:link w:val="af8"/>
    <w:uiPriority w:val="99"/>
    <w:semiHidden/>
    <w:qFormat/>
    <w:locked/>
    <w:rsid w:val="00D3193E"/>
    <w:rPr>
      <w:rFonts w:eastAsia="Times New Roman" w:cs="Times New Roman"/>
      <w:sz w:val="20"/>
      <w:szCs w:val="20"/>
      <w:lang w:eastAsia="ru-RU"/>
    </w:rPr>
  </w:style>
  <w:style w:type="character" w:customStyle="1" w:styleId="af9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basedOn w:val="a0"/>
    <w:uiPriority w:val="99"/>
    <w:semiHidden/>
    <w:qFormat/>
    <w:rsid w:val="00D3193E"/>
    <w:rPr>
      <w:rFonts w:cs="Times New Roman"/>
      <w:vertAlign w:val="superscript"/>
    </w:rPr>
  </w:style>
  <w:style w:type="character" w:customStyle="1" w:styleId="afa">
    <w:name w:val="Схема документа Знак"/>
    <w:basedOn w:val="a0"/>
    <w:link w:val="afb"/>
    <w:uiPriority w:val="99"/>
    <w:semiHidden/>
    <w:qFormat/>
    <w:locked/>
    <w:rsid w:val="00267829"/>
    <w:rPr>
      <w:rFonts w:ascii="Tahoma" w:hAnsi="Tahoma" w:cs="Tahoma"/>
      <w:sz w:val="16"/>
      <w:szCs w:val="16"/>
      <w:lang w:eastAsia="ru-RU"/>
    </w:rPr>
  </w:style>
  <w:style w:type="character" w:customStyle="1" w:styleId="afc">
    <w:name w:val="Заголовки томов Знак"/>
    <w:basedOn w:val="a0"/>
    <w:uiPriority w:val="99"/>
    <w:qFormat/>
    <w:locked/>
    <w:rsid w:val="00267829"/>
    <w:rPr>
      <w:rFonts w:eastAsia="Times New Roman" w:cs="Times New Roman"/>
      <w:b/>
      <w:caps/>
      <w:sz w:val="32"/>
      <w:szCs w:val="32"/>
      <w:lang w:eastAsia="ar-SA" w:bidi="ar-SA"/>
    </w:rPr>
  </w:style>
  <w:style w:type="character" w:customStyle="1" w:styleId="afd">
    <w:name w:val="Абзац списка Знак"/>
    <w:link w:val="afe"/>
    <w:uiPriority w:val="99"/>
    <w:qFormat/>
    <w:locked/>
    <w:rsid w:val="00061C92"/>
    <w:rPr>
      <w:rFonts w:eastAsia="Times New Roman"/>
      <w:sz w:val="24"/>
      <w:lang w:eastAsia="ru-RU"/>
    </w:rPr>
  </w:style>
  <w:style w:type="character" w:customStyle="1" w:styleId="FontStyle50">
    <w:name w:val="Font Style50"/>
    <w:uiPriority w:val="99"/>
    <w:qFormat/>
    <w:rsid w:val="00061C92"/>
    <w:rPr>
      <w:rFonts w:ascii="Times New Roman" w:hAnsi="Times New Roman"/>
      <w:sz w:val="22"/>
    </w:rPr>
  </w:style>
  <w:style w:type="character" w:customStyle="1" w:styleId="ConsPlusNormal">
    <w:name w:val="ConsPlusNormal Знак"/>
    <w:uiPriority w:val="99"/>
    <w:qFormat/>
    <w:locked/>
    <w:rsid w:val="00061C92"/>
    <w:rPr>
      <w:rFonts w:ascii="Arial" w:hAnsi="Arial"/>
      <w:sz w:val="22"/>
      <w:lang w:eastAsia="ru-RU"/>
    </w:rPr>
  </w:style>
  <w:style w:type="character" w:customStyle="1" w:styleId="FontStyle49">
    <w:name w:val="Font Style49"/>
    <w:uiPriority w:val="99"/>
    <w:qFormat/>
    <w:rsid w:val="00061C92"/>
    <w:rPr>
      <w:rFonts w:ascii="Times New Roman" w:hAnsi="Times New Roman"/>
      <w:b/>
      <w:sz w:val="26"/>
    </w:rPr>
  </w:style>
  <w:style w:type="character" w:customStyle="1" w:styleId="Bodytext">
    <w:name w:val="Body text_"/>
    <w:basedOn w:val="a0"/>
    <w:link w:val="Bodytext1"/>
    <w:uiPriority w:val="99"/>
    <w:qFormat/>
    <w:locked/>
    <w:rsid w:val="00061C92"/>
    <w:rPr>
      <w:rFonts w:cs="Times New Roman"/>
      <w:sz w:val="25"/>
      <w:szCs w:val="25"/>
      <w:shd w:val="clear" w:color="auto" w:fill="FFFFFF"/>
    </w:rPr>
  </w:style>
  <w:style w:type="character" w:customStyle="1" w:styleId="aff">
    <w:name w:val="Абзац Знак"/>
    <w:uiPriority w:val="99"/>
    <w:qFormat/>
    <w:locked/>
    <w:rsid w:val="00226C9C"/>
    <w:rPr>
      <w:rFonts w:eastAsia="Times New Roman"/>
      <w:sz w:val="24"/>
      <w:lang w:eastAsia="ru-RU"/>
    </w:rPr>
  </w:style>
  <w:style w:type="character" w:customStyle="1" w:styleId="aff0">
    <w:name w:val="Символ сноски"/>
    <w:qFormat/>
  </w:style>
  <w:style w:type="character" w:customStyle="1" w:styleId="aff1">
    <w:name w:val="Ссылка указателя"/>
    <w:qFormat/>
  </w:style>
  <w:style w:type="paragraph" w:styleId="af2">
    <w:name w:val="Title"/>
    <w:basedOn w:val="a"/>
    <w:next w:val="a9"/>
    <w:link w:val="af1"/>
    <w:uiPriority w:val="99"/>
    <w:qFormat/>
    <w:rsid w:val="007B3867"/>
    <w:pPr>
      <w:jc w:val="center"/>
    </w:pPr>
    <w:rPr>
      <w:sz w:val="28"/>
      <w:szCs w:val="20"/>
      <w:lang w:val="en-US"/>
    </w:rPr>
  </w:style>
  <w:style w:type="paragraph" w:styleId="a9">
    <w:name w:val="Body Text"/>
    <w:basedOn w:val="a"/>
    <w:link w:val="a8"/>
    <w:uiPriority w:val="99"/>
    <w:rsid w:val="00F57B28"/>
    <w:pPr>
      <w:spacing w:after="120"/>
    </w:pPr>
  </w:style>
  <w:style w:type="paragraph" w:styleId="aff2">
    <w:name w:val="List"/>
    <w:basedOn w:val="a9"/>
    <w:rPr>
      <w:rFonts w:cs="Lucida Sans"/>
    </w:rPr>
  </w:style>
  <w:style w:type="paragraph" w:styleId="aff3">
    <w:name w:val="caption"/>
    <w:basedOn w:val="a"/>
    <w:next w:val="a"/>
    <w:uiPriority w:val="99"/>
    <w:qFormat/>
    <w:rsid w:val="007B3867"/>
    <w:pPr>
      <w:spacing w:before="120" w:after="120"/>
    </w:pPr>
    <w:rPr>
      <w:b/>
      <w:bCs/>
      <w:sz w:val="20"/>
      <w:szCs w:val="20"/>
    </w:rPr>
  </w:style>
  <w:style w:type="paragraph" w:styleId="aff4">
    <w:name w:val="index heading"/>
    <w:basedOn w:val="a"/>
    <w:qFormat/>
    <w:pPr>
      <w:suppressLineNumbers/>
    </w:pPr>
    <w:rPr>
      <w:rFonts w:cs="Lucida Sans"/>
    </w:rPr>
  </w:style>
  <w:style w:type="paragraph" w:styleId="afe">
    <w:name w:val="List Paragraph"/>
    <w:basedOn w:val="a"/>
    <w:link w:val="afd"/>
    <w:uiPriority w:val="99"/>
    <w:qFormat/>
    <w:rsid w:val="00F57B28"/>
    <w:pPr>
      <w:ind w:left="720"/>
      <w:contextualSpacing/>
    </w:pPr>
  </w:style>
  <w:style w:type="paragraph" w:styleId="aff5">
    <w:name w:val="No Spacing"/>
    <w:uiPriority w:val="99"/>
    <w:qFormat/>
    <w:rsid w:val="00F57B28"/>
    <w:rPr>
      <w:rFonts w:ascii="Calibri" w:hAnsi="Calibri"/>
      <w:lang w:eastAsia="en-US"/>
    </w:rPr>
  </w:style>
  <w:style w:type="paragraph" w:styleId="a4">
    <w:name w:val="Body Text Indent"/>
    <w:basedOn w:val="a"/>
    <w:link w:val="a3"/>
    <w:uiPriority w:val="99"/>
    <w:rsid w:val="00F57B28"/>
    <w:pPr>
      <w:ind w:firstLine="720"/>
      <w:jc w:val="both"/>
    </w:pPr>
  </w:style>
  <w:style w:type="paragraph" w:styleId="a7">
    <w:name w:val="footnote text"/>
    <w:basedOn w:val="a"/>
    <w:link w:val="a6"/>
    <w:uiPriority w:val="99"/>
    <w:semiHidden/>
    <w:rsid w:val="00F57B28"/>
    <w:rPr>
      <w:rFonts w:ascii="Verdana" w:hAnsi="Verdana"/>
      <w:sz w:val="18"/>
      <w:szCs w:val="20"/>
    </w:rPr>
  </w:style>
  <w:style w:type="paragraph" w:customStyle="1" w:styleId="aff6">
    <w:name w:val="Список_дисс"/>
    <w:basedOn w:val="a"/>
    <w:uiPriority w:val="99"/>
    <w:qFormat/>
    <w:rsid w:val="00F57B28"/>
    <w:pPr>
      <w:widowControl w:val="0"/>
      <w:tabs>
        <w:tab w:val="left" w:pos="360"/>
        <w:tab w:val="left" w:pos="482"/>
        <w:tab w:val="left" w:pos="992"/>
      </w:tabs>
      <w:spacing w:line="360" w:lineRule="auto"/>
      <w:ind w:firstLine="284"/>
      <w:jc w:val="both"/>
    </w:pPr>
    <w:rPr>
      <w:color w:val="000000"/>
      <w:sz w:val="28"/>
      <w:szCs w:val="28"/>
    </w:rPr>
  </w:style>
  <w:style w:type="paragraph" w:styleId="22">
    <w:name w:val="Body Text Indent 2"/>
    <w:basedOn w:val="a"/>
    <w:link w:val="21"/>
    <w:uiPriority w:val="99"/>
    <w:qFormat/>
    <w:rsid w:val="00F57B28"/>
    <w:pPr>
      <w:spacing w:after="120" w:line="480" w:lineRule="auto"/>
      <w:ind w:left="283"/>
    </w:pPr>
  </w:style>
  <w:style w:type="paragraph" w:styleId="32">
    <w:name w:val="Body Text Indent 3"/>
    <w:basedOn w:val="a"/>
    <w:link w:val="31"/>
    <w:uiPriority w:val="99"/>
    <w:qFormat/>
    <w:rsid w:val="00F57B28"/>
    <w:pPr>
      <w:spacing w:after="120"/>
      <w:ind w:left="283"/>
    </w:pPr>
    <w:rPr>
      <w:sz w:val="16"/>
      <w:szCs w:val="16"/>
    </w:rPr>
  </w:style>
  <w:style w:type="paragraph" w:styleId="34">
    <w:name w:val="Body Text 3"/>
    <w:basedOn w:val="a"/>
    <w:link w:val="33"/>
    <w:uiPriority w:val="99"/>
    <w:qFormat/>
    <w:rsid w:val="00F57B28"/>
    <w:pPr>
      <w:spacing w:after="120"/>
    </w:pPr>
    <w:rPr>
      <w:sz w:val="16"/>
      <w:szCs w:val="16"/>
    </w:rPr>
  </w:style>
  <w:style w:type="paragraph" w:customStyle="1" w:styleId="xl24">
    <w:name w:val="xl24"/>
    <w:basedOn w:val="a"/>
    <w:uiPriority w:val="99"/>
    <w:qFormat/>
    <w:rsid w:val="00F57B28"/>
    <w:pPr>
      <w:spacing w:beforeAutospacing="1" w:afterAutospacing="1"/>
      <w:jc w:val="center"/>
    </w:pPr>
  </w:style>
  <w:style w:type="paragraph" w:customStyle="1" w:styleId="xl57">
    <w:name w:val="xl57"/>
    <w:basedOn w:val="a"/>
    <w:uiPriority w:val="99"/>
    <w:qFormat/>
    <w:rsid w:val="00F57B2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</w:style>
  <w:style w:type="paragraph" w:styleId="aff7">
    <w:name w:val="Block Text"/>
    <w:basedOn w:val="a"/>
    <w:uiPriority w:val="99"/>
    <w:qFormat/>
    <w:rsid w:val="00F57B28"/>
    <w:pPr>
      <w:widowControl w:val="0"/>
      <w:spacing w:after="360" w:line="259" w:lineRule="auto"/>
      <w:ind w:left="720" w:right="800"/>
      <w:jc w:val="center"/>
    </w:pPr>
    <w:rPr>
      <w:b/>
      <w:bCs/>
      <w:sz w:val="28"/>
    </w:rPr>
  </w:style>
  <w:style w:type="paragraph" w:customStyle="1" w:styleId="000">
    <w:name w:val="000 сноски"/>
    <w:basedOn w:val="a"/>
    <w:uiPriority w:val="99"/>
    <w:qFormat/>
    <w:rsid w:val="00F57B28"/>
    <w:pPr>
      <w:jc w:val="both"/>
    </w:pPr>
    <w:rPr>
      <w:sz w:val="18"/>
      <w:szCs w:val="18"/>
    </w:rPr>
  </w:style>
  <w:style w:type="paragraph" w:customStyle="1" w:styleId="00">
    <w:name w:val="00 сноски"/>
    <w:basedOn w:val="a7"/>
    <w:uiPriority w:val="99"/>
    <w:qFormat/>
    <w:rsid w:val="007B3867"/>
    <w:rPr>
      <w:rFonts w:ascii="Times New Roman" w:hAnsi="Times New Roman"/>
      <w:sz w:val="20"/>
    </w:rPr>
  </w:style>
  <w:style w:type="paragraph" w:customStyle="1" w:styleId="002">
    <w:name w:val="00 Основной текст"/>
    <w:basedOn w:val="a"/>
    <w:uiPriority w:val="99"/>
    <w:qFormat/>
    <w:rsid w:val="00640AD6"/>
    <w:pPr>
      <w:spacing w:line="276" w:lineRule="auto"/>
      <w:ind w:firstLine="709"/>
      <w:jc w:val="both"/>
    </w:pPr>
    <w:rPr>
      <w:rFonts w:eastAsia="Calibri"/>
      <w:szCs w:val="28"/>
      <w:lang w:eastAsia="en-US"/>
    </w:rPr>
  </w:style>
  <w:style w:type="paragraph" w:customStyle="1" w:styleId="003">
    <w:name w:val="00 заглавия таблиц"/>
    <w:basedOn w:val="a"/>
    <w:uiPriority w:val="99"/>
    <w:qFormat/>
    <w:rsid w:val="007B3867"/>
    <w:pPr>
      <w:suppressAutoHyphens/>
      <w:spacing w:line="276" w:lineRule="auto"/>
      <w:contextualSpacing/>
      <w:jc w:val="center"/>
    </w:pPr>
    <w:rPr>
      <w:rFonts w:eastAsia="Calibri"/>
      <w:szCs w:val="28"/>
      <w:shd w:val="clear" w:color="auto" w:fill="FFFFFF"/>
      <w:lang w:eastAsia="en-US"/>
    </w:rPr>
  </w:style>
  <w:style w:type="paragraph" w:customStyle="1" w:styleId="001">
    <w:name w:val="00 нумерованный список 1 уровень"/>
    <w:basedOn w:val="a"/>
    <w:uiPriority w:val="99"/>
    <w:qFormat/>
    <w:rsid w:val="007B3867"/>
    <w:pPr>
      <w:numPr>
        <w:numId w:val="2"/>
      </w:numPr>
      <w:spacing w:line="276" w:lineRule="auto"/>
      <w:jc w:val="both"/>
    </w:pPr>
    <w:rPr>
      <w:szCs w:val="22"/>
      <w:lang w:eastAsia="en-US"/>
    </w:rPr>
  </w:style>
  <w:style w:type="paragraph" w:customStyle="1" w:styleId="004">
    <w:name w:val="00 рис и табл"/>
    <w:basedOn w:val="a"/>
    <w:uiPriority w:val="99"/>
    <w:qFormat/>
    <w:rsid w:val="007B3867"/>
    <w:pPr>
      <w:suppressAutoHyphens/>
      <w:spacing w:line="276" w:lineRule="auto"/>
      <w:contextualSpacing/>
      <w:jc w:val="right"/>
    </w:pPr>
    <w:rPr>
      <w:rFonts w:eastAsia="Calibri"/>
      <w:sz w:val="22"/>
      <w:szCs w:val="22"/>
      <w:lang w:eastAsia="en-US"/>
    </w:rPr>
  </w:style>
  <w:style w:type="paragraph" w:customStyle="1" w:styleId="005">
    <w:name w:val="00 подпись рисунков"/>
    <w:basedOn w:val="a"/>
    <w:uiPriority w:val="99"/>
    <w:qFormat/>
    <w:rsid w:val="007B3867"/>
    <w:pPr>
      <w:spacing w:line="319" w:lineRule="auto"/>
      <w:contextualSpacing/>
      <w:jc w:val="center"/>
    </w:pPr>
    <w:rPr>
      <w:szCs w:val="22"/>
      <w:lang w:eastAsia="en-US"/>
    </w:rPr>
  </w:style>
  <w:style w:type="paragraph" w:customStyle="1" w:styleId="006">
    <w:name w:val="00 таблица центр"/>
    <w:basedOn w:val="a"/>
    <w:uiPriority w:val="99"/>
    <w:qFormat/>
    <w:rsid w:val="007B3867"/>
    <w:pPr>
      <w:snapToGrid w:val="0"/>
      <w:spacing w:line="276" w:lineRule="auto"/>
      <w:jc w:val="center"/>
    </w:pPr>
    <w:rPr>
      <w:rFonts w:eastAsia="Calibri"/>
      <w:sz w:val="22"/>
      <w:szCs w:val="22"/>
      <w:lang w:eastAsia="en-US"/>
    </w:rPr>
  </w:style>
  <w:style w:type="paragraph" w:styleId="ab">
    <w:name w:val="Balloon Text"/>
    <w:basedOn w:val="a"/>
    <w:link w:val="aa"/>
    <w:uiPriority w:val="99"/>
    <w:semiHidden/>
    <w:qFormat/>
    <w:rsid w:val="007B3867"/>
    <w:rPr>
      <w:rFonts w:ascii="Tahoma" w:hAnsi="Tahoma" w:cs="Tahoma"/>
      <w:sz w:val="16"/>
      <w:szCs w:val="16"/>
    </w:rPr>
  </w:style>
  <w:style w:type="paragraph" w:customStyle="1" w:styleId="consplusnormal0">
    <w:name w:val="consplusnormal"/>
    <w:basedOn w:val="a"/>
    <w:uiPriority w:val="99"/>
    <w:qFormat/>
    <w:rsid w:val="007B3867"/>
    <w:pPr>
      <w:spacing w:beforeAutospacing="1" w:afterAutospacing="1"/>
    </w:pPr>
  </w:style>
  <w:style w:type="paragraph" w:customStyle="1" w:styleId="aff8">
    <w:name w:val="Колонтитул"/>
    <w:basedOn w:val="a"/>
    <w:qFormat/>
  </w:style>
  <w:style w:type="paragraph" w:styleId="ae">
    <w:name w:val="header"/>
    <w:basedOn w:val="a"/>
    <w:link w:val="ad"/>
    <w:uiPriority w:val="99"/>
    <w:rsid w:val="007B38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uiPriority w:val="99"/>
    <w:qFormat/>
    <w:rsid w:val="007B386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f9">
    <w:name w:val="Normal (Web)"/>
    <w:basedOn w:val="a"/>
    <w:uiPriority w:val="99"/>
    <w:qFormat/>
    <w:rsid w:val="007B3867"/>
    <w:pPr>
      <w:spacing w:beforeAutospacing="1" w:afterAutospacing="1"/>
    </w:pPr>
  </w:style>
  <w:style w:type="paragraph" w:customStyle="1" w:styleId="ConsPlusNormal1">
    <w:name w:val="ConsPlusNormal"/>
    <w:uiPriority w:val="99"/>
    <w:qFormat/>
    <w:rsid w:val="007B3867"/>
    <w:pPr>
      <w:widowControl w:val="0"/>
      <w:ind w:firstLine="72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qFormat/>
    <w:rsid w:val="007B3867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fa">
    <w:name w:val="Записка"/>
    <w:basedOn w:val="a"/>
    <w:uiPriority w:val="99"/>
    <w:qFormat/>
    <w:rsid w:val="007B3867"/>
    <w:pPr>
      <w:ind w:firstLine="720"/>
      <w:jc w:val="both"/>
    </w:pPr>
    <w:rPr>
      <w:szCs w:val="20"/>
    </w:rPr>
  </w:style>
  <w:style w:type="paragraph" w:customStyle="1" w:styleId="affb">
    <w:name w:val="стиль записки"/>
    <w:basedOn w:val="a"/>
    <w:uiPriority w:val="99"/>
    <w:qFormat/>
    <w:rsid w:val="007B3867"/>
    <w:pPr>
      <w:ind w:firstLine="709"/>
    </w:pPr>
    <w:rPr>
      <w:szCs w:val="20"/>
    </w:rPr>
  </w:style>
  <w:style w:type="paragraph" w:styleId="HTML0">
    <w:name w:val="HTML Preformatted"/>
    <w:basedOn w:val="a"/>
    <w:link w:val="HTML"/>
    <w:uiPriority w:val="99"/>
    <w:qFormat/>
    <w:rsid w:val="007B3867"/>
    <w:rPr>
      <w:rFonts w:ascii="Courier New" w:hAnsi="Courier New" w:cs="Courier New"/>
      <w:sz w:val="20"/>
      <w:szCs w:val="20"/>
      <w:lang w:eastAsia="en-US"/>
    </w:rPr>
  </w:style>
  <w:style w:type="paragraph" w:customStyle="1" w:styleId="12">
    <w:name w:val="1Тема"/>
    <w:basedOn w:val="a"/>
    <w:uiPriority w:val="99"/>
    <w:qFormat/>
    <w:rsid w:val="007B3867"/>
    <w:pPr>
      <w:spacing w:after="120"/>
    </w:pPr>
    <w:rPr>
      <w:rFonts w:ascii="Georgia" w:hAnsi="Georgia"/>
      <w:b/>
      <w:bCs/>
    </w:rPr>
  </w:style>
  <w:style w:type="paragraph" w:customStyle="1" w:styleId="35">
    <w:name w:val="3. Обычный"/>
    <w:basedOn w:val="a"/>
    <w:uiPriority w:val="99"/>
    <w:qFormat/>
    <w:rsid w:val="007B3867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gm">
    <w:name w:val="gm"/>
    <w:basedOn w:val="a"/>
    <w:uiPriority w:val="99"/>
    <w:qFormat/>
    <w:rsid w:val="007B3867"/>
    <w:pPr>
      <w:spacing w:beforeAutospacing="1" w:afterAutospacing="1"/>
    </w:pPr>
  </w:style>
  <w:style w:type="paragraph" w:customStyle="1" w:styleId="ConsNormal">
    <w:name w:val="ConsNormal"/>
    <w:uiPriority w:val="99"/>
    <w:qFormat/>
    <w:rsid w:val="007B3867"/>
    <w:pPr>
      <w:widowControl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qFormat/>
    <w:rsid w:val="007B3867"/>
    <w:pPr>
      <w:widowControl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tentheader2cols">
    <w:name w:val="contentheader2cols"/>
    <w:basedOn w:val="a"/>
    <w:uiPriority w:val="99"/>
    <w:qFormat/>
    <w:rsid w:val="007B3867"/>
    <w:pPr>
      <w:spacing w:beforeAutospacing="1" w:afterAutospacing="1"/>
    </w:pPr>
  </w:style>
  <w:style w:type="paragraph" w:customStyle="1" w:styleId="ConsCell">
    <w:name w:val="ConsCell"/>
    <w:uiPriority w:val="99"/>
    <w:qFormat/>
    <w:rsid w:val="007B3867"/>
    <w:pPr>
      <w:widowControl w:val="0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Обычный1"/>
    <w:uiPriority w:val="99"/>
    <w:qFormat/>
    <w:rsid w:val="007B3867"/>
    <w:pPr>
      <w:spacing w:before="100" w:after="100"/>
    </w:pPr>
    <w:rPr>
      <w:rFonts w:eastAsia="Times New Roman"/>
      <w:sz w:val="24"/>
      <w:szCs w:val="20"/>
    </w:rPr>
  </w:style>
  <w:style w:type="paragraph" w:customStyle="1" w:styleId="210">
    <w:name w:val="Основной текст 21"/>
    <w:basedOn w:val="13"/>
    <w:uiPriority w:val="99"/>
    <w:qFormat/>
    <w:rsid w:val="007B3867"/>
    <w:pPr>
      <w:spacing w:before="0" w:after="0"/>
      <w:jc w:val="both"/>
    </w:pPr>
  </w:style>
  <w:style w:type="paragraph" w:styleId="af4">
    <w:name w:val="footer"/>
    <w:basedOn w:val="a"/>
    <w:link w:val="af3"/>
    <w:uiPriority w:val="99"/>
    <w:rsid w:val="007B3867"/>
    <w:pPr>
      <w:tabs>
        <w:tab w:val="center" w:pos="4677"/>
        <w:tab w:val="right" w:pos="9355"/>
      </w:tabs>
    </w:pPr>
  </w:style>
  <w:style w:type="paragraph" w:customStyle="1" w:styleId="ConsTitle">
    <w:name w:val="ConsTitle"/>
    <w:uiPriority w:val="99"/>
    <w:qFormat/>
    <w:rsid w:val="007B3867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24">
    <w:name w:val="Body Text 2"/>
    <w:basedOn w:val="a"/>
    <w:link w:val="23"/>
    <w:uiPriority w:val="99"/>
    <w:qFormat/>
    <w:rsid w:val="007B3867"/>
    <w:pPr>
      <w:jc w:val="both"/>
    </w:pPr>
    <w:rPr>
      <w:sz w:val="28"/>
      <w:szCs w:val="20"/>
    </w:rPr>
  </w:style>
  <w:style w:type="paragraph" w:styleId="af6">
    <w:name w:val="Subtitle"/>
    <w:basedOn w:val="a"/>
    <w:link w:val="af5"/>
    <w:uiPriority w:val="99"/>
    <w:qFormat/>
    <w:rsid w:val="007B3867"/>
    <w:pPr>
      <w:jc w:val="center"/>
    </w:pPr>
    <w:rPr>
      <w:b/>
      <w:i/>
      <w:sz w:val="28"/>
      <w:szCs w:val="20"/>
    </w:rPr>
  </w:style>
  <w:style w:type="paragraph" w:customStyle="1" w:styleId="bodytext2">
    <w:name w:val="bodytext2"/>
    <w:basedOn w:val="a"/>
    <w:uiPriority w:val="99"/>
    <w:qFormat/>
    <w:rsid w:val="007B3867"/>
    <w:pPr>
      <w:spacing w:beforeAutospacing="1" w:afterAutospacing="1"/>
    </w:pPr>
  </w:style>
  <w:style w:type="paragraph" w:customStyle="1" w:styleId="25">
    <w:name w:val="Обычный2"/>
    <w:uiPriority w:val="99"/>
    <w:qFormat/>
    <w:rsid w:val="007B3867"/>
    <w:pPr>
      <w:spacing w:before="100" w:after="100"/>
    </w:pPr>
    <w:rPr>
      <w:rFonts w:eastAsia="Times New Roman"/>
      <w:sz w:val="24"/>
      <w:szCs w:val="20"/>
    </w:rPr>
  </w:style>
  <w:style w:type="paragraph" w:customStyle="1" w:styleId="220">
    <w:name w:val="Основной текст 22"/>
    <w:basedOn w:val="25"/>
    <w:uiPriority w:val="99"/>
    <w:qFormat/>
    <w:rsid w:val="007B3867"/>
    <w:pPr>
      <w:spacing w:before="0" w:after="0"/>
      <w:jc w:val="both"/>
    </w:pPr>
  </w:style>
  <w:style w:type="paragraph" w:customStyle="1" w:styleId="007">
    <w:name w:val="00 жирный курсив"/>
    <w:basedOn w:val="a"/>
    <w:uiPriority w:val="99"/>
    <w:qFormat/>
    <w:rsid w:val="007B3867"/>
    <w:pPr>
      <w:spacing w:line="276" w:lineRule="auto"/>
      <w:ind w:firstLine="709"/>
      <w:jc w:val="both"/>
    </w:pPr>
    <w:rPr>
      <w:b/>
      <w:i/>
      <w:szCs w:val="20"/>
      <w:shd w:val="clear" w:color="auto" w:fill="FFFFFF"/>
      <w:lang w:eastAsia="en-US"/>
    </w:rPr>
  </w:style>
  <w:style w:type="paragraph" w:customStyle="1" w:styleId="008">
    <w:name w:val="00 выделение жирным"/>
    <w:basedOn w:val="a"/>
    <w:uiPriority w:val="99"/>
    <w:qFormat/>
    <w:rsid w:val="00640AD6"/>
    <w:pPr>
      <w:spacing w:line="276" w:lineRule="auto"/>
      <w:ind w:firstLine="709"/>
      <w:jc w:val="both"/>
    </w:pPr>
    <w:rPr>
      <w:b/>
      <w:szCs w:val="20"/>
      <w:shd w:val="clear" w:color="auto" w:fill="FFFFFF"/>
      <w:lang w:eastAsia="en-US"/>
    </w:rPr>
  </w:style>
  <w:style w:type="paragraph" w:customStyle="1" w:styleId="0010">
    <w:name w:val="00 маркированный список 1 уровень"/>
    <w:basedOn w:val="afe"/>
    <w:uiPriority w:val="99"/>
    <w:qFormat/>
    <w:rsid w:val="00640AD6"/>
    <w:pPr>
      <w:numPr>
        <w:numId w:val="3"/>
      </w:numPr>
      <w:spacing w:line="276" w:lineRule="auto"/>
      <w:ind w:left="714" w:hanging="357"/>
      <w:contextualSpacing w:val="0"/>
      <w:jc w:val="both"/>
    </w:pPr>
    <w:rPr>
      <w:rFonts w:eastAsia="Calibri"/>
      <w:szCs w:val="28"/>
      <w:lang w:eastAsia="en-US"/>
    </w:rPr>
  </w:style>
  <w:style w:type="paragraph" w:styleId="af8">
    <w:name w:val="endnote text"/>
    <w:basedOn w:val="a"/>
    <w:link w:val="af7"/>
    <w:uiPriority w:val="99"/>
    <w:semiHidden/>
    <w:rsid w:val="00D3193E"/>
    <w:rPr>
      <w:sz w:val="20"/>
      <w:szCs w:val="20"/>
    </w:rPr>
  </w:style>
  <w:style w:type="paragraph" w:styleId="afb">
    <w:name w:val="Document Map"/>
    <w:basedOn w:val="a"/>
    <w:link w:val="afa"/>
    <w:uiPriority w:val="99"/>
    <w:semiHidden/>
    <w:qFormat/>
    <w:rsid w:val="00267829"/>
    <w:rPr>
      <w:rFonts w:ascii="Tahoma" w:hAnsi="Tahoma" w:cs="Tahoma"/>
      <w:sz w:val="16"/>
      <w:szCs w:val="16"/>
    </w:rPr>
  </w:style>
  <w:style w:type="paragraph" w:customStyle="1" w:styleId="affc">
    <w:name w:val="Заголовки томов"/>
    <w:basedOn w:val="a"/>
    <w:uiPriority w:val="99"/>
    <w:qFormat/>
    <w:rsid w:val="00267829"/>
    <w:pPr>
      <w:suppressAutoHyphens/>
      <w:spacing w:line="319" w:lineRule="auto"/>
      <w:ind w:firstLine="709"/>
      <w:jc w:val="center"/>
    </w:pPr>
    <w:rPr>
      <w:b/>
      <w:caps/>
      <w:sz w:val="28"/>
      <w:szCs w:val="32"/>
      <w:lang w:eastAsia="ar-SA"/>
    </w:rPr>
  </w:style>
  <w:style w:type="paragraph" w:customStyle="1" w:styleId="26">
    <w:name w:val="Основной текст2"/>
    <w:basedOn w:val="a"/>
    <w:uiPriority w:val="99"/>
    <w:qFormat/>
    <w:rsid w:val="00267829"/>
    <w:pPr>
      <w:spacing w:line="319" w:lineRule="auto"/>
      <w:ind w:left="1134" w:hanging="567"/>
      <w:jc w:val="both"/>
    </w:pPr>
    <w:rPr>
      <w:sz w:val="28"/>
      <w:szCs w:val="28"/>
      <w:lang w:eastAsia="ar-SA"/>
    </w:rPr>
  </w:style>
  <w:style w:type="paragraph" w:customStyle="1" w:styleId="009">
    <w:name w:val="00 Состав проекта заголовок"/>
    <w:basedOn w:val="a"/>
    <w:uiPriority w:val="99"/>
    <w:qFormat/>
    <w:rsid w:val="00267829"/>
    <w:pPr>
      <w:spacing w:line="276" w:lineRule="auto"/>
      <w:ind w:left="851"/>
      <w:contextualSpacing/>
    </w:pPr>
    <w:rPr>
      <w:b/>
    </w:rPr>
  </w:style>
  <w:style w:type="paragraph" w:customStyle="1" w:styleId="Default">
    <w:name w:val="Default"/>
    <w:uiPriority w:val="99"/>
    <w:qFormat/>
    <w:rsid w:val="009A66C4"/>
    <w:rPr>
      <w:smallCaps/>
      <w:color w:val="000000"/>
      <w:sz w:val="24"/>
      <w:szCs w:val="24"/>
      <w:lang w:eastAsia="en-US"/>
    </w:rPr>
  </w:style>
  <w:style w:type="paragraph" w:customStyle="1" w:styleId="00a">
    <w:name w:val="00 основной без абзаца"/>
    <w:basedOn w:val="002"/>
    <w:uiPriority w:val="99"/>
    <w:qFormat/>
    <w:rsid w:val="00061C92"/>
    <w:pPr>
      <w:ind w:firstLine="0"/>
    </w:pPr>
  </w:style>
  <w:style w:type="paragraph" w:customStyle="1" w:styleId="00b">
    <w:name w:val="00 выделение жирным без абзаца"/>
    <w:basedOn w:val="008"/>
    <w:uiPriority w:val="99"/>
    <w:qFormat/>
    <w:rsid w:val="00061C92"/>
    <w:pPr>
      <w:ind w:firstLine="0"/>
    </w:pPr>
    <w:rPr>
      <w:szCs w:val="24"/>
    </w:rPr>
  </w:style>
  <w:style w:type="paragraph" w:customStyle="1" w:styleId="Style31">
    <w:name w:val="Style31"/>
    <w:basedOn w:val="a"/>
    <w:uiPriority w:val="99"/>
    <w:qFormat/>
    <w:rsid w:val="00061C92"/>
    <w:pPr>
      <w:widowControl w:val="0"/>
      <w:spacing w:line="274" w:lineRule="exact"/>
      <w:jc w:val="right"/>
    </w:pPr>
  </w:style>
  <w:style w:type="paragraph" w:customStyle="1" w:styleId="Bodytext1">
    <w:name w:val="Body text1"/>
    <w:basedOn w:val="a"/>
    <w:link w:val="Bodytext"/>
    <w:uiPriority w:val="99"/>
    <w:qFormat/>
    <w:rsid w:val="00061C92"/>
    <w:pPr>
      <w:shd w:val="clear" w:color="auto" w:fill="FFFFFF"/>
      <w:spacing w:line="240" w:lineRule="atLeast"/>
    </w:pPr>
    <w:rPr>
      <w:rFonts w:eastAsia="Calibri"/>
      <w:smallCaps/>
      <w:sz w:val="25"/>
      <w:szCs w:val="25"/>
      <w:lang w:eastAsia="en-US"/>
    </w:rPr>
  </w:style>
  <w:style w:type="paragraph" w:customStyle="1" w:styleId="27">
    <w:name w:val="Без интервала2"/>
    <w:uiPriority w:val="99"/>
    <w:qFormat/>
    <w:rsid w:val="00420CE3"/>
    <w:rPr>
      <w:rFonts w:ascii="Calibri" w:eastAsia="Times New Roman" w:hAnsi="Calibri"/>
      <w:lang w:eastAsia="en-US"/>
    </w:rPr>
  </w:style>
  <w:style w:type="paragraph" w:customStyle="1" w:styleId="00c">
    <w:name w:val="00 подзаголовки в табл"/>
    <w:basedOn w:val="006"/>
    <w:uiPriority w:val="99"/>
    <w:qFormat/>
    <w:rsid w:val="000572CE"/>
    <w:rPr>
      <w:b/>
    </w:rPr>
  </w:style>
  <w:style w:type="paragraph" w:customStyle="1" w:styleId="00d">
    <w:name w:val="00 табл слева"/>
    <w:basedOn w:val="006"/>
    <w:uiPriority w:val="99"/>
    <w:qFormat/>
    <w:rsid w:val="000572CE"/>
    <w:pPr>
      <w:jc w:val="left"/>
    </w:pPr>
  </w:style>
  <w:style w:type="paragraph" w:customStyle="1" w:styleId="0013">
    <w:name w:val="00 13 жирным без абзаца"/>
    <w:basedOn w:val="00b"/>
    <w:uiPriority w:val="99"/>
    <w:qFormat/>
    <w:rsid w:val="00661DA2"/>
    <w:rPr>
      <w:sz w:val="26"/>
      <w:szCs w:val="26"/>
    </w:rPr>
  </w:style>
  <w:style w:type="paragraph" w:customStyle="1" w:styleId="0000">
    <w:name w:val="0000"/>
    <w:basedOn w:val="2"/>
    <w:uiPriority w:val="99"/>
    <w:qFormat/>
    <w:rsid w:val="00611FBD"/>
    <w:pPr>
      <w:numPr>
        <w:ilvl w:val="0"/>
        <w:numId w:val="0"/>
      </w:numPr>
      <w:outlineLvl w:val="9"/>
    </w:pPr>
  </w:style>
  <w:style w:type="paragraph" w:styleId="affd">
    <w:name w:val="TOC Heading"/>
    <w:basedOn w:val="1"/>
    <w:next w:val="a"/>
    <w:uiPriority w:val="99"/>
    <w:qFormat/>
    <w:rsid w:val="000C1B03"/>
    <w:pPr>
      <w:pageBreakBefore w:val="0"/>
      <w:numPr>
        <w:numId w:val="0"/>
      </w:numPr>
      <w:spacing w:after="0"/>
      <w:jc w:val="left"/>
      <w:outlineLvl w:val="9"/>
    </w:pPr>
    <w:rPr>
      <w:rFonts w:ascii="Cambria" w:hAnsi="Cambria"/>
      <w:color w:val="365F91"/>
    </w:rPr>
  </w:style>
  <w:style w:type="paragraph" w:styleId="14">
    <w:name w:val="toc 1"/>
    <w:basedOn w:val="a"/>
    <w:next w:val="a"/>
    <w:autoRedefine/>
    <w:uiPriority w:val="99"/>
    <w:rsid w:val="000C1B03"/>
    <w:pPr>
      <w:spacing w:after="100"/>
    </w:pPr>
  </w:style>
  <w:style w:type="paragraph" w:styleId="28">
    <w:name w:val="toc 2"/>
    <w:basedOn w:val="a"/>
    <w:next w:val="a"/>
    <w:autoRedefine/>
    <w:uiPriority w:val="99"/>
    <w:rsid w:val="000C1B03"/>
    <w:pPr>
      <w:spacing w:after="100"/>
      <w:ind w:left="240"/>
    </w:pPr>
  </w:style>
  <w:style w:type="paragraph" w:styleId="36">
    <w:name w:val="toc 3"/>
    <w:basedOn w:val="a"/>
    <w:next w:val="a"/>
    <w:autoRedefine/>
    <w:uiPriority w:val="99"/>
    <w:rsid w:val="000C1B03"/>
    <w:pPr>
      <w:spacing w:after="100"/>
      <w:ind w:left="480"/>
    </w:pPr>
  </w:style>
  <w:style w:type="paragraph" w:customStyle="1" w:styleId="affe">
    <w:name w:val="Абзац"/>
    <w:uiPriority w:val="99"/>
    <w:qFormat/>
    <w:rsid w:val="00226C9C"/>
    <w:pPr>
      <w:spacing w:before="120" w:after="60"/>
      <w:ind w:firstLine="567"/>
      <w:jc w:val="both"/>
    </w:pPr>
    <w:rPr>
      <w:rFonts w:eastAsia="Times New Roman"/>
      <w:sz w:val="24"/>
      <w:szCs w:val="24"/>
    </w:rPr>
  </w:style>
  <w:style w:type="paragraph" w:customStyle="1" w:styleId="afff">
    <w:name w:val="Содержимое таблицы"/>
    <w:basedOn w:val="a"/>
    <w:uiPriority w:val="99"/>
    <w:qFormat/>
    <w:rsid w:val="00E64043"/>
    <w:pPr>
      <w:suppressLineNumbers/>
      <w:spacing w:line="360" w:lineRule="auto"/>
      <w:ind w:firstLine="709"/>
      <w:jc w:val="both"/>
    </w:pPr>
    <w:rPr>
      <w:lang w:eastAsia="ar-SA"/>
    </w:rPr>
  </w:style>
  <w:style w:type="table" w:styleId="afff0">
    <w:name w:val="Table Grid"/>
    <w:basedOn w:val="a1"/>
    <w:uiPriority w:val="99"/>
    <w:rsid w:val="00F57B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4670</Words>
  <Characters>26623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ГАИ</dc:creator>
  <dc:description/>
  <cp:lastModifiedBy>Наталья Бойко</cp:lastModifiedBy>
  <cp:revision>44</cp:revision>
  <cp:lastPrinted>2020-06-18T12:13:00Z</cp:lastPrinted>
  <dcterms:created xsi:type="dcterms:W3CDTF">2020-07-15T20:33:00Z</dcterms:created>
  <dcterms:modified xsi:type="dcterms:W3CDTF">2022-03-22T06:50:00Z</dcterms:modified>
  <dc:language>ru-RU</dc:language>
</cp:coreProperties>
</file>