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66" w:rsidRDefault="00215D66" w:rsidP="00215D66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 w:rsidRPr="00921179"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66" w:rsidRDefault="00215D66" w:rsidP="00215D6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215D66" w:rsidRDefault="00215D66" w:rsidP="00215D6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215D66" w:rsidRDefault="00215D66" w:rsidP="00215D6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215D66" w:rsidRDefault="00215D66" w:rsidP="00215D6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215D66" w:rsidRDefault="00215D66" w:rsidP="00215D6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215D66" w:rsidRDefault="00215D66" w:rsidP="00215D6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15D66" w:rsidRPr="00E05B0A" w:rsidRDefault="00215D66" w:rsidP="00215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B0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15D66" w:rsidRPr="00186CC4" w:rsidRDefault="00215D66" w:rsidP="00215D66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215D66" w:rsidRDefault="00C02145" w:rsidP="00215D6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19</w:t>
      </w:r>
      <w:r w:rsidR="00215D66" w:rsidRPr="003124F2">
        <w:rPr>
          <w:rFonts w:ascii="Times New Roman" w:hAnsi="Times New Roman"/>
          <w:color w:val="000000"/>
          <w:sz w:val="28"/>
          <w:szCs w:val="28"/>
        </w:rPr>
        <w:t>.</w:t>
      </w:r>
      <w:r w:rsidR="00215D66">
        <w:rPr>
          <w:rFonts w:ascii="Times New Roman" w:hAnsi="Times New Roman"/>
          <w:color w:val="000000"/>
          <w:sz w:val="28"/>
          <w:szCs w:val="28"/>
        </w:rPr>
        <w:t>01</w:t>
      </w:r>
      <w:r w:rsidR="00215D66"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215D6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№ 07</w:t>
      </w:r>
    </w:p>
    <w:p w:rsidR="00215D66" w:rsidRDefault="00215D66" w:rsidP="00215D6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tbl>
      <w:tblPr>
        <w:tblW w:w="0" w:type="auto"/>
        <w:tblLook w:val="01E0"/>
      </w:tblPr>
      <w:tblGrid>
        <w:gridCol w:w="9672"/>
      </w:tblGrid>
      <w:tr w:rsidR="00215D66" w:rsidRPr="00094889" w:rsidTr="003B099A">
        <w:trPr>
          <w:trHeight w:val="271"/>
        </w:trPr>
        <w:tc>
          <w:tcPr>
            <w:tcW w:w="9672" w:type="dxa"/>
            <w:shd w:val="clear" w:color="auto" w:fill="auto"/>
            <w:vAlign w:val="bottom"/>
          </w:tcPr>
          <w:p w:rsidR="00215D66" w:rsidRPr="00094889" w:rsidRDefault="00215D66" w:rsidP="00C0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89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проектно-сметной документации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сносу объекта капитального строительства</w:t>
            </w:r>
            <w:r w:rsidRPr="000948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215D66" w:rsidRPr="00094889" w:rsidRDefault="00215D66" w:rsidP="00C02145">
      <w:pPr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889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94889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Синегорское сельское поселение</w:t>
      </w:r>
      <w:r w:rsidRPr="002A755E">
        <w:rPr>
          <w:rFonts w:ascii="Times New Roman" w:hAnsi="Times New Roman" w:cs="Times New Roman"/>
          <w:sz w:val="28"/>
          <w:szCs w:val="28"/>
        </w:rPr>
        <w:t>», на основании положительного заключения 61-1-1-2-0</w:t>
      </w:r>
      <w:r>
        <w:rPr>
          <w:rFonts w:ascii="Times New Roman" w:hAnsi="Times New Roman" w:cs="Times New Roman"/>
          <w:sz w:val="28"/>
          <w:szCs w:val="28"/>
        </w:rPr>
        <w:t>39429</w:t>
      </w:r>
      <w:r w:rsidRPr="002A755E">
        <w:rPr>
          <w:rFonts w:ascii="Times New Roman" w:hAnsi="Times New Roman" w:cs="Times New Roman"/>
          <w:sz w:val="28"/>
          <w:szCs w:val="28"/>
        </w:rPr>
        <w:t>-2021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A755E">
        <w:rPr>
          <w:rFonts w:ascii="Times New Roman" w:hAnsi="Times New Roman" w:cs="Times New Roman"/>
          <w:sz w:val="28"/>
          <w:szCs w:val="28"/>
        </w:rPr>
        <w:t xml:space="preserve">.07.2021 года о проверке  достоверности определения сметной стоимости объекта: Снос отселенных аварийных многоквартирных домов, расположенных на территории Синегорского сельского поселения Белокалитвинского района Ростовской области. Этап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755E">
        <w:rPr>
          <w:rFonts w:ascii="Times New Roman" w:hAnsi="Times New Roman" w:cs="Times New Roman"/>
          <w:sz w:val="28"/>
          <w:szCs w:val="28"/>
        </w:rPr>
        <w:t>, выданного государственным автономным учреждением Ростовской области «Государственная экспертиза проектной документации и результатов инженерных изысканий"</w:t>
      </w:r>
      <w:r w:rsidRPr="0009488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Pr="0009488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02145">
        <w:rPr>
          <w:rFonts w:ascii="Times New Roman" w:hAnsi="Times New Roman" w:cs="Times New Roman"/>
          <w:sz w:val="28"/>
          <w:szCs w:val="28"/>
        </w:rPr>
        <w:t xml:space="preserve"> </w:t>
      </w:r>
      <w:r w:rsidRPr="00094889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094889">
        <w:rPr>
          <w:rFonts w:ascii="Times New Roman" w:hAnsi="Times New Roman" w:cs="Times New Roman"/>
          <w:sz w:val="28"/>
          <w:szCs w:val="28"/>
        </w:rPr>
        <w:t>:</w:t>
      </w:r>
    </w:p>
    <w:p w:rsidR="00215D66" w:rsidRPr="00094889" w:rsidRDefault="00215D66" w:rsidP="00215D66">
      <w:pPr>
        <w:pStyle w:val="23"/>
        <w:numPr>
          <w:ilvl w:val="0"/>
          <w:numId w:val="3"/>
        </w:numPr>
        <w:spacing w:line="280" w:lineRule="exact"/>
        <w:ind w:left="0" w:firstLine="360"/>
        <w:rPr>
          <w:sz w:val="28"/>
          <w:szCs w:val="28"/>
        </w:rPr>
      </w:pPr>
      <w:r w:rsidRPr="00094889">
        <w:rPr>
          <w:sz w:val="28"/>
          <w:szCs w:val="28"/>
        </w:rPr>
        <w:t>Утвердить проектно-сметную документацию на объект:</w:t>
      </w:r>
      <w:r w:rsidRPr="002A755E">
        <w:rPr>
          <w:sz w:val="28"/>
          <w:szCs w:val="28"/>
        </w:rPr>
        <w:t xml:space="preserve">Снос отселенных аварийных многоквартирных домов, расположенных на территории Синегорского сельского поселения Белокалитвинского района Ростовской области. Этап </w:t>
      </w:r>
      <w:r>
        <w:rPr>
          <w:sz w:val="28"/>
          <w:szCs w:val="28"/>
        </w:rPr>
        <w:t xml:space="preserve">3 </w:t>
      </w:r>
      <w:r w:rsidRPr="00094889">
        <w:rPr>
          <w:sz w:val="28"/>
          <w:szCs w:val="28"/>
        </w:rPr>
        <w:t xml:space="preserve">со сметной стоимостью </w:t>
      </w:r>
      <w:r>
        <w:rPr>
          <w:sz w:val="28"/>
          <w:szCs w:val="28"/>
        </w:rPr>
        <w:t>164,778</w:t>
      </w:r>
      <w:r w:rsidRPr="00094889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 xml:space="preserve">сто шестьдесят четыре  </w:t>
      </w:r>
      <w:r w:rsidRPr="00094889">
        <w:rPr>
          <w:sz w:val="28"/>
          <w:szCs w:val="28"/>
        </w:rPr>
        <w:t>тысяч</w:t>
      </w:r>
      <w:r>
        <w:rPr>
          <w:sz w:val="28"/>
          <w:szCs w:val="28"/>
        </w:rPr>
        <w:t xml:space="preserve">исемьсот семьдесят восемь </w:t>
      </w:r>
      <w:r w:rsidRPr="00094889">
        <w:rPr>
          <w:sz w:val="28"/>
          <w:szCs w:val="28"/>
        </w:rPr>
        <w:t>рубл</w:t>
      </w:r>
      <w:r>
        <w:rPr>
          <w:sz w:val="28"/>
          <w:szCs w:val="28"/>
        </w:rPr>
        <w:t>ей00</w:t>
      </w:r>
      <w:r w:rsidRPr="00094889">
        <w:rPr>
          <w:sz w:val="28"/>
          <w:szCs w:val="28"/>
        </w:rPr>
        <w:t xml:space="preserve"> копеек), в том числе:</w:t>
      </w:r>
    </w:p>
    <w:p w:rsidR="00215D66" w:rsidRPr="00094889" w:rsidRDefault="00215D66" w:rsidP="00215D66">
      <w:pPr>
        <w:pStyle w:val="23"/>
        <w:spacing w:line="280" w:lineRule="exact"/>
        <w:ind w:firstLine="360"/>
        <w:rPr>
          <w:sz w:val="28"/>
          <w:szCs w:val="28"/>
        </w:rPr>
      </w:pPr>
      <w:r w:rsidRPr="00094889">
        <w:rPr>
          <w:sz w:val="28"/>
          <w:szCs w:val="28"/>
        </w:rPr>
        <w:t xml:space="preserve">– строительно-монтажные работы – </w:t>
      </w:r>
      <w:r>
        <w:rPr>
          <w:sz w:val="28"/>
          <w:szCs w:val="28"/>
        </w:rPr>
        <w:t>137,315</w:t>
      </w:r>
      <w:r w:rsidRPr="00094889">
        <w:rPr>
          <w:sz w:val="28"/>
          <w:szCs w:val="28"/>
        </w:rPr>
        <w:t xml:space="preserve"> тыс. рублей;</w:t>
      </w:r>
    </w:p>
    <w:p w:rsidR="00215D66" w:rsidRPr="00094889" w:rsidRDefault="00215D66" w:rsidP="00215D66">
      <w:pPr>
        <w:pStyle w:val="23"/>
        <w:spacing w:line="280" w:lineRule="exact"/>
        <w:ind w:firstLine="360"/>
        <w:rPr>
          <w:sz w:val="28"/>
          <w:szCs w:val="28"/>
        </w:rPr>
      </w:pPr>
      <w:r w:rsidRPr="00094889">
        <w:rPr>
          <w:sz w:val="28"/>
          <w:szCs w:val="28"/>
        </w:rPr>
        <w:t xml:space="preserve">– НДС </w:t>
      </w:r>
      <w:r>
        <w:rPr>
          <w:sz w:val="28"/>
          <w:szCs w:val="28"/>
        </w:rPr>
        <w:t>– 27,463</w:t>
      </w:r>
      <w:r w:rsidRPr="00094889">
        <w:rPr>
          <w:sz w:val="28"/>
          <w:szCs w:val="28"/>
        </w:rPr>
        <w:t xml:space="preserve"> тыс. рублей. </w:t>
      </w:r>
    </w:p>
    <w:p w:rsidR="00215D66" w:rsidRPr="00094889" w:rsidRDefault="00215D66" w:rsidP="00215D66">
      <w:pPr>
        <w:pStyle w:val="23"/>
        <w:spacing w:line="280" w:lineRule="exact"/>
        <w:ind w:firstLine="426"/>
        <w:rPr>
          <w:sz w:val="28"/>
          <w:szCs w:val="28"/>
        </w:rPr>
      </w:pPr>
      <w:r w:rsidRPr="00094889">
        <w:rPr>
          <w:sz w:val="28"/>
          <w:szCs w:val="28"/>
        </w:rPr>
        <w:t>2. Постановление вступает в силу с момента его подписания и подлежит      официальному опубликованию.</w:t>
      </w:r>
    </w:p>
    <w:p w:rsidR="00215D66" w:rsidRDefault="00215D66" w:rsidP="00215D66">
      <w:pPr>
        <w:pStyle w:val="23"/>
        <w:spacing w:line="280" w:lineRule="exact"/>
        <w:ind w:firstLine="426"/>
        <w:rPr>
          <w:sz w:val="28"/>
          <w:szCs w:val="28"/>
        </w:rPr>
      </w:pPr>
      <w:r w:rsidRPr="00094889">
        <w:rPr>
          <w:sz w:val="28"/>
          <w:szCs w:val="28"/>
        </w:rPr>
        <w:t xml:space="preserve">3. Контроль </w:t>
      </w:r>
      <w:r>
        <w:rPr>
          <w:sz w:val="28"/>
          <w:szCs w:val="28"/>
        </w:rPr>
        <w:t xml:space="preserve">за </w:t>
      </w:r>
      <w:r w:rsidRPr="00094889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094889">
        <w:rPr>
          <w:sz w:val="28"/>
          <w:szCs w:val="28"/>
        </w:rPr>
        <w:t xml:space="preserve"> настоящего постановления </w:t>
      </w:r>
      <w:r w:rsidRPr="0049133B">
        <w:rPr>
          <w:sz w:val="28"/>
          <w:szCs w:val="28"/>
        </w:rPr>
        <w:t>возложить на заведующего</w:t>
      </w:r>
      <w:r w:rsidRPr="00CC3475">
        <w:rPr>
          <w:sz w:val="28"/>
          <w:szCs w:val="28"/>
        </w:rPr>
        <w:t xml:space="preserve"> сектором муниципального хозяйства</w:t>
      </w:r>
      <w:r>
        <w:rPr>
          <w:sz w:val="28"/>
          <w:szCs w:val="28"/>
        </w:rPr>
        <w:t xml:space="preserve"> Администрации Синегорского сельского поселения Суржикову Т.А.</w:t>
      </w:r>
    </w:p>
    <w:p w:rsidR="00215D66" w:rsidRPr="00094889" w:rsidRDefault="00215D66" w:rsidP="00215D66">
      <w:pPr>
        <w:pStyle w:val="23"/>
        <w:spacing w:line="280" w:lineRule="exact"/>
        <w:ind w:firstLine="426"/>
        <w:rPr>
          <w:sz w:val="28"/>
          <w:szCs w:val="28"/>
        </w:rPr>
      </w:pPr>
      <w:bookmarkStart w:id="0" w:name="_GoBack"/>
      <w:bookmarkEnd w:id="0"/>
    </w:p>
    <w:p w:rsidR="00215D66" w:rsidRPr="008F2F81" w:rsidRDefault="00215D66" w:rsidP="00215D66">
      <w:pPr>
        <w:pStyle w:val="23"/>
        <w:spacing w:line="280" w:lineRule="exact"/>
        <w:ind w:firstLine="0"/>
        <w:rPr>
          <w:color w:val="000000"/>
          <w:sz w:val="28"/>
          <w:szCs w:val="28"/>
        </w:rPr>
      </w:pPr>
    </w:p>
    <w:p w:rsidR="00215D66" w:rsidRPr="003124F2" w:rsidRDefault="00215D66" w:rsidP="00215D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215D66" w:rsidRDefault="00215D66" w:rsidP="00215D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</w:t>
      </w:r>
    </w:p>
    <w:p w:rsidR="00215D66" w:rsidRPr="003124F2" w:rsidRDefault="00215D66" w:rsidP="00215D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А.В. Гвозденко</w:t>
      </w:r>
    </w:p>
    <w:p w:rsidR="00215D66" w:rsidRDefault="00215D66" w:rsidP="00215D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5D66" w:rsidRPr="003124F2" w:rsidRDefault="00C02145" w:rsidP="00215D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</w:t>
      </w:r>
      <w:r w:rsidR="00215D66" w:rsidRPr="003124F2">
        <w:rPr>
          <w:rFonts w:ascii="Times New Roman" w:hAnsi="Times New Roman"/>
          <w:color w:val="000000"/>
          <w:sz w:val="28"/>
          <w:szCs w:val="28"/>
        </w:rPr>
        <w:t>:</w:t>
      </w:r>
    </w:p>
    <w:p w:rsidR="00215D66" w:rsidRPr="003124F2" w:rsidRDefault="00215D66" w:rsidP="00215D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0C5A68" w:rsidRPr="00C02145" w:rsidRDefault="00215D66" w:rsidP="00C021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</w:t>
      </w:r>
      <w:r w:rsidR="00C02145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3124F2">
        <w:rPr>
          <w:rFonts w:ascii="Times New Roman" w:hAnsi="Times New Roman"/>
          <w:color w:val="000000"/>
          <w:sz w:val="28"/>
          <w:szCs w:val="28"/>
        </w:rPr>
        <w:t>С.П. Беседин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sectPr w:rsidR="000C5A68" w:rsidRPr="00C02145" w:rsidSect="00C0214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47F"/>
    <w:multiLevelType w:val="hybridMultilevel"/>
    <w:tmpl w:val="097EA85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65CA4C68"/>
    <w:multiLevelType w:val="hybridMultilevel"/>
    <w:tmpl w:val="7114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E01F8"/>
    <w:multiLevelType w:val="hybridMultilevel"/>
    <w:tmpl w:val="C200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4559"/>
    <w:rsid w:val="00097138"/>
    <w:rsid w:val="000C5A68"/>
    <w:rsid w:val="00215D66"/>
    <w:rsid w:val="003B741D"/>
    <w:rsid w:val="008B5493"/>
    <w:rsid w:val="00C02145"/>
    <w:rsid w:val="00C5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9713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No Spacing"/>
    <w:uiPriority w:val="1"/>
    <w:qFormat/>
    <w:rsid w:val="00097138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0971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22"/>
    <w:basedOn w:val="a"/>
    <w:rsid w:val="003B74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23"/>
    <w:basedOn w:val="a"/>
    <w:rsid w:val="00215D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0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1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SINEGORKA</cp:lastModifiedBy>
  <cp:revision>6</cp:revision>
  <cp:lastPrinted>2023-01-27T08:17:00Z</cp:lastPrinted>
  <dcterms:created xsi:type="dcterms:W3CDTF">2023-01-27T07:53:00Z</dcterms:created>
  <dcterms:modified xsi:type="dcterms:W3CDTF">2023-02-01T12:36:00Z</dcterms:modified>
</cp:coreProperties>
</file>