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F1" w:rsidRDefault="00066D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6DF1" w:rsidRDefault="00066DF1">
      <w:pPr>
        <w:pStyle w:val="ConsPlusNormal"/>
        <w:jc w:val="both"/>
        <w:outlineLvl w:val="0"/>
      </w:pPr>
    </w:p>
    <w:p w:rsidR="00066DF1" w:rsidRDefault="00066DF1">
      <w:pPr>
        <w:pStyle w:val="ConsPlusNormal"/>
        <w:jc w:val="right"/>
      </w:pPr>
      <w:r>
        <w:t>Утверждены</w:t>
      </w:r>
    </w:p>
    <w:p w:rsidR="00066DF1" w:rsidRDefault="00066DF1">
      <w:pPr>
        <w:pStyle w:val="ConsPlusNormal"/>
        <w:jc w:val="right"/>
      </w:pPr>
      <w:r>
        <w:t>Приказом ВО "</w:t>
      </w:r>
      <w:proofErr w:type="spellStart"/>
      <w:r>
        <w:t>Росстройгазификация</w:t>
      </w:r>
      <w:proofErr w:type="spellEnd"/>
      <w:r>
        <w:t>"</w:t>
      </w:r>
    </w:p>
    <w:p w:rsidR="00066DF1" w:rsidRDefault="00066DF1">
      <w:pPr>
        <w:pStyle w:val="ConsPlusNormal"/>
        <w:jc w:val="right"/>
      </w:pPr>
      <w:r>
        <w:t>при Совете Министров РСФСР</w:t>
      </w:r>
    </w:p>
    <w:p w:rsidR="00066DF1" w:rsidRDefault="00066DF1">
      <w:pPr>
        <w:pStyle w:val="ConsPlusNormal"/>
        <w:jc w:val="right"/>
      </w:pPr>
      <w:r>
        <w:t>от 26 апреля 1990 г. N 86-П</w:t>
      </w:r>
    </w:p>
    <w:p w:rsidR="00066DF1" w:rsidRDefault="00066DF1">
      <w:pPr>
        <w:pStyle w:val="ConsPlusNormal"/>
        <w:jc w:val="right"/>
      </w:pPr>
    </w:p>
    <w:p w:rsidR="00066DF1" w:rsidRDefault="00066DF1">
      <w:pPr>
        <w:pStyle w:val="ConsPlusNormal"/>
        <w:jc w:val="right"/>
      </w:pPr>
      <w:r>
        <w:t>Согласовано</w:t>
      </w:r>
    </w:p>
    <w:p w:rsidR="00066DF1" w:rsidRDefault="00066DF1">
      <w:pPr>
        <w:pStyle w:val="ConsPlusNormal"/>
        <w:jc w:val="right"/>
      </w:pPr>
      <w:r>
        <w:t>Министерством юстиции РСФСР</w:t>
      </w:r>
    </w:p>
    <w:p w:rsidR="00066DF1" w:rsidRDefault="00066DF1">
      <w:pPr>
        <w:pStyle w:val="ConsPlusNormal"/>
        <w:jc w:val="right"/>
      </w:pPr>
      <w:r>
        <w:t>8 февраля 1990 г. N 2-14/41</w:t>
      </w:r>
    </w:p>
    <w:p w:rsidR="00066DF1" w:rsidRDefault="00066DF1">
      <w:pPr>
        <w:pStyle w:val="ConsPlusNormal"/>
      </w:pPr>
    </w:p>
    <w:p w:rsidR="00066DF1" w:rsidRDefault="00066DF1">
      <w:pPr>
        <w:pStyle w:val="ConsPlusTitle"/>
        <w:jc w:val="center"/>
      </w:pPr>
      <w:r>
        <w:t>ПРАВИЛА</w:t>
      </w:r>
    </w:p>
    <w:p w:rsidR="00066DF1" w:rsidRDefault="00066DF1">
      <w:pPr>
        <w:pStyle w:val="ConsPlusTitle"/>
        <w:jc w:val="center"/>
      </w:pPr>
      <w:r>
        <w:t>ПОЛЬЗОВАНИЯ ГАЗОМ В БЫТУ</w:t>
      </w:r>
    </w:p>
    <w:p w:rsidR="00066DF1" w:rsidRDefault="00066DF1">
      <w:pPr>
        <w:pStyle w:val="ConsPlusNormal"/>
      </w:pPr>
    </w:p>
    <w:p w:rsidR="00066DF1" w:rsidRDefault="00066DF1">
      <w:pPr>
        <w:pStyle w:val="ConsPlusNormal"/>
        <w:ind w:firstLine="540"/>
        <w:jc w:val="both"/>
      </w:pPr>
      <w:r>
        <w:t>Правила обязательны для должностных лиц ведомств и организаций, ответственных за безопасную эксплуатацию газового хозяйства жилых домов независимо от ведомственной принадлежности, и для населения, использующего газ в быту, на территории России.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сохранность газового оборудования и исправное состояние дымовых и вентиляционных каналов, а также за уплотнение вводов инженерных коммуникаций в жилых домах возлагается на руководителей жилищно-эксплуатационных организаций, в жилищных кооперативах - на их председателей, в домах и квартирах, принадлежащих гражданам на правах личной собственности, - на домовладельцев.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 Жилищно-эксплуатационные организации и домовладельцы обязаны: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1.1.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1.2. Содержать в надлежащем техническом состоянии подвалы, технические коридоры и подполья, поддерживать в рабочем состоянии их электроосвещение и вентиляцию. Следить за местами пересечений внутренних газопроводов и строительных элементов зданий, герметизацией вводов в здания инженерных коммуникаций.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1.3. Обеспечивать работникам предприятий газового хозяйства беспрепятственный доступ в любое время суток в подвалы, технические подполья и помещения первых этажей для проверки их на загазованность.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1.4. Своевременно обеспечивать проверку состояния дымоходов, вентиляционных каналов и оголовков дымоходов, осуществлять </w:t>
      </w:r>
      <w:proofErr w:type="gramStart"/>
      <w:r>
        <w:t>контроль за</w:t>
      </w:r>
      <w:proofErr w:type="gramEnd"/>
      <w:r>
        <w:t xml:space="preserve"> качеством их проверки,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проверке, занесенные в специальный журнал.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1.5.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lastRenderedPageBreak/>
        <w:t>1.6. Заселять газифицированные квартиры (заселение первичное, при обмене) только после инструктажа жильцов представителем предприятия газового хозяйства при наличии подтверждающего документа.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1.7. Вызывать представителя газового хозяйства для отключения газовых приборов при выезде жильца из квартиры.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 Население, использующее газ в быту, обязано: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2.1.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2.3.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2.4. При неисправности газового оборудования вызвать работников предприятия газового хозяйства.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2.5. При внезапном прекращении подачи газа немедленно закрыть краны горелок газовых приборов и сообщить в аварийную газовую службу по телефону 04.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2.6.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>
        <w:t>электрозвонками</w:t>
      </w:r>
      <w:proofErr w:type="spellEnd"/>
      <w:r>
        <w:t>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2.7. Перед входом в подвалы и погреба до включения света или зажигания огня убедиться в отсутствии запаха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2.8. При обнаружении запаха газа в подвале, подъезде, во дворе, на улице необходимо: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оповестить окружающих о мерах предосторожности;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сообщить в аварийную газовую службу по телефону 04 и незагазованного места;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до прибытия аварийной бригады организовать проветривание помещения.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2.9.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2.10. Обеспечивать свободный доступ работников газового хозяйства к месту установки баллонов со сжиженным газом в день их доставки.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2.11. Экономно расходовать газ, своевременно оплачивать его стоимость, а в домах, принадлежащих гражданам на правах личной собственности, - стоимость технического обслуживания газового оборудования.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lastRenderedPageBreak/>
        <w:t>2.12. Ставить в известность предприятие газового хозяйства при выезде из квартиры на срок более 1 мес.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2.13.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 Населению запрещается: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"карманы" и люки, предназначенные для чистки дымоходов.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3.5.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</w:t>
      </w:r>
      <w:proofErr w:type="spellStart"/>
      <w:r>
        <w:t>дымоотводящих</w:t>
      </w:r>
      <w:proofErr w:type="spellEnd"/>
      <w:r>
        <w:t xml:space="preserve"> трубах от водонагревателей.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3.7.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дверями ванных комнат.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3.10. Использовать газ и газовые приборы не по назначению. Пользоваться газовыми плитами для отопления помещений.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3.11. Пользоваться помещениями, где установлены газовые приборы, для сна и отдыха.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3.12. Применять открытый огонь для обнаружения утечек газа (с этой целью используются мыльная эмульсия или специальные приборы).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3.13. Хранить в помещениях и подвалах порожние и заполненные сжиженными газами баллоны. Самовольно без специального инструктажа производить замену порожних баллонов </w:t>
      </w:r>
      <w:proofErr w:type="gramStart"/>
      <w:r>
        <w:t>на</w:t>
      </w:r>
      <w:proofErr w:type="gramEnd"/>
      <w:r>
        <w:t xml:space="preserve"> заполненные газом и подключать их.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3.14. Допускать порчу газового оборудования и хищения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Лица, нарушившие Правила пользования газом в быту, несут ответственность в соответствии со </w:t>
      </w:r>
      <w:hyperlink r:id="rId6" w:history="1">
        <w:r>
          <w:rPr>
            <w:color w:val="0000FF"/>
          </w:rPr>
          <w:t>ст. 95.1</w:t>
        </w:r>
      </w:hyperlink>
      <w:r>
        <w:t xml:space="preserve"> Кодекса РФ об административных правонарушениях и </w:t>
      </w:r>
      <w:hyperlink r:id="rId7" w:history="1">
        <w:r>
          <w:rPr>
            <w:color w:val="0000FF"/>
          </w:rPr>
          <w:t>ст. 94.02</w:t>
        </w:r>
      </w:hyperlink>
      <w:r>
        <w:t xml:space="preserve"> Уголовного кодекса РФ.</w:t>
      </w:r>
    </w:p>
    <w:sectPr w:rsidR="00066DF1" w:rsidSect="001F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F1"/>
    <w:rsid w:val="00066DF1"/>
    <w:rsid w:val="009A1C75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4952F4AD3AD5B59AA25C7865B20CBC71F591A66CD64219AB3AD566C63E748C0AE350E6283CD301BC19A2B6A215F8F0159FB4EE286E3CVDx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952F4AD3AD5B59AA25C7865B20CBC76F09FA66CD64219AB3AD566C63E748C0AE350E6283BD105BC19A2B6A215F8F0159FB4EE286E3CVDx1P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2019-04-29T07:25:00Z</dcterms:created>
  <dcterms:modified xsi:type="dcterms:W3CDTF">2019-04-29T07:25:00Z</dcterms:modified>
</cp:coreProperties>
</file>