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0" w:rsidRPr="00EE0D48" w:rsidRDefault="002B2ED0" w:rsidP="00F92EDB">
      <w:pPr>
        <w:pStyle w:val="af5"/>
        <w:rPr>
          <w:lang w:val="en-US"/>
        </w:rPr>
      </w:pPr>
    </w:p>
    <w:p w:rsidR="0062447B" w:rsidRPr="00481FD6" w:rsidRDefault="005318D9" w:rsidP="00AC083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3114040</wp:posOffset>
            </wp:positionH>
            <wp:positionV relativeFrom="paragraph">
              <wp:posOffset>-251460</wp:posOffset>
            </wp:positionV>
            <wp:extent cx="550545" cy="768985"/>
            <wp:effectExtent l="19050" t="0" r="1905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РОССИЙСКАЯ ФЕДЕРАЦИЯ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РОСТОВСКАЯ ОБЛАСТЬ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БЕЛОКАЛИТВИНСКИЙ  РАЙОН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 xml:space="preserve">СОБРАНИЕ ДЕПУТАТОВ СИНЕГОРСКОГО СЕЛЬСКОГО ПОСЕЛЕНИЯ  </w:t>
      </w:r>
    </w:p>
    <w:p w:rsidR="00301075" w:rsidRPr="00481FD6" w:rsidRDefault="00342DC9" w:rsidP="00301075">
      <w:pPr>
        <w:jc w:val="center"/>
      </w:pPr>
      <w:r w:rsidRPr="00481FD6">
        <w:t>ПРОЕКТ</w:t>
      </w:r>
    </w:p>
    <w:p w:rsidR="00301075" w:rsidRPr="00481FD6" w:rsidRDefault="00301075" w:rsidP="00301075">
      <w:pPr>
        <w:jc w:val="center"/>
        <w:rPr>
          <w:b/>
        </w:rPr>
      </w:pPr>
      <w:r w:rsidRPr="00481FD6">
        <w:rPr>
          <w:b/>
        </w:rPr>
        <w:t xml:space="preserve">РЕШЕНИЕ </w:t>
      </w:r>
    </w:p>
    <w:p w:rsidR="00301075" w:rsidRPr="00481FD6" w:rsidRDefault="00301075" w:rsidP="00301075">
      <w:pPr>
        <w:jc w:val="center"/>
      </w:pPr>
    </w:p>
    <w:p w:rsidR="00301075" w:rsidRPr="00481FD6" w:rsidRDefault="00762DC9" w:rsidP="00301075">
      <w:pPr>
        <w:jc w:val="center"/>
      </w:pPr>
      <w:r>
        <w:t>0</w:t>
      </w:r>
      <w:r w:rsidR="001A1114">
        <w:t>5</w:t>
      </w:r>
      <w:r w:rsidR="00301075" w:rsidRPr="00481FD6">
        <w:t>.202</w:t>
      </w:r>
      <w:r>
        <w:t>5</w:t>
      </w:r>
      <w:r w:rsidR="00301075" w:rsidRPr="00481FD6">
        <w:t xml:space="preserve">                                           №</w:t>
      </w:r>
      <w:r w:rsidR="00342DC9" w:rsidRPr="00481FD6">
        <w:t xml:space="preserve"> </w:t>
      </w:r>
    </w:p>
    <w:p w:rsidR="00301075" w:rsidRPr="00481FD6" w:rsidRDefault="00301075" w:rsidP="00301075">
      <w:pPr>
        <w:jc w:val="center"/>
      </w:pPr>
      <w:r w:rsidRPr="00481FD6">
        <w:t>п. Синегорский</w:t>
      </w:r>
    </w:p>
    <w:p w:rsidR="0079587C" w:rsidRPr="00481FD6" w:rsidRDefault="0079587C" w:rsidP="00301075">
      <w:pPr>
        <w:ind w:left="600"/>
        <w:jc w:val="center"/>
      </w:pPr>
    </w:p>
    <w:tbl>
      <w:tblPr>
        <w:tblW w:w="9639" w:type="dxa"/>
        <w:tblInd w:w="675" w:type="dxa"/>
        <w:tblLayout w:type="fixed"/>
        <w:tblLook w:val="01E0"/>
      </w:tblPr>
      <w:tblGrid>
        <w:gridCol w:w="9639"/>
      </w:tblGrid>
      <w:tr w:rsidR="00301075" w:rsidRPr="00481FD6" w:rsidTr="007545B3">
        <w:trPr>
          <w:trHeight w:val="11023"/>
          <w:tblHeader/>
        </w:trPr>
        <w:tc>
          <w:tcPr>
            <w:tcW w:w="9639" w:type="dxa"/>
            <w:vAlign w:val="center"/>
          </w:tcPr>
          <w:tbl>
            <w:tblPr>
              <w:tblW w:w="14641" w:type="dxa"/>
              <w:tblLayout w:type="fixed"/>
              <w:tblLook w:val="01E0"/>
            </w:tblPr>
            <w:tblGrid>
              <w:gridCol w:w="9531"/>
              <w:gridCol w:w="5110"/>
            </w:tblGrid>
            <w:tr w:rsidR="00342DC9" w:rsidRPr="00481FD6" w:rsidTr="00CC6BC7">
              <w:tc>
                <w:tcPr>
                  <w:tcW w:w="9531" w:type="dxa"/>
                </w:tcPr>
                <w:p w:rsidR="00342DC9" w:rsidRPr="00481FD6" w:rsidRDefault="00342DC9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 xml:space="preserve">О внесении изменений в решение Собрания депутатов </w:t>
                  </w:r>
                </w:p>
                <w:p w:rsidR="00CC6BC7" w:rsidRDefault="00342DC9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>Синегорского сельского поселения от 2</w:t>
                  </w:r>
                  <w:r w:rsidR="00762DC9">
                    <w:rPr>
                      <w:b/>
                      <w:sz w:val="26"/>
                      <w:szCs w:val="26"/>
                    </w:rPr>
                    <w:t>6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декабря 202</w:t>
                  </w:r>
                  <w:r w:rsidR="00762DC9">
                    <w:rPr>
                      <w:b/>
                      <w:sz w:val="26"/>
                      <w:szCs w:val="26"/>
                    </w:rPr>
                    <w:t>4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года № </w:t>
                  </w:r>
                  <w:r w:rsidR="00762DC9">
                    <w:rPr>
                      <w:b/>
                      <w:sz w:val="26"/>
                      <w:szCs w:val="26"/>
                    </w:rPr>
                    <w:t>109</w:t>
                  </w:r>
                  <w:r w:rsidR="00CC6BC7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C6BC7" w:rsidRPr="00CC6BC7" w:rsidRDefault="00CC6BC7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>«О бюджете Синегорского сельского поселения Белокалитвинского района</w:t>
                  </w:r>
                </w:p>
                <w:p w:rsidR="00342DC9" w:rsidRPr="00481FD6" w:rsidRDefault="00CC6BC7" w:rsidP="00762DC9">
                  <w:pPr>
                    <w:jc w:val="center"/>
                    <w:rPr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 xml:space="preserve">   на 202</w:t>
                  </w:r>
                  <w:r w:rsidR="00762DC9">
                    <w:rPr>
                      <w:b/>
                      <w:sz w:val="26"/>
                      <w:szCs w:val="26"/>
                    </w:rPr>
                    <w:t>5</w:t>
                  </w:r>
                  <w:r w:rsidRPr="00CC6BC7">
                    <w:rPr>
                      <w:b/>
                      <w:sz w:val="26"/>
                      <w:szCs w:val="26"/>
                    </w:rPr>
                    <w:t xml:space="preserve"> год и на плановый период  202</w:t>
                  </w:r>
                  <w:r w:rsidR="00762DC9">
                    <w:rPr>
                      <w:b/>
                      <w:sz w:val="26"/>
                      <w:szCs w:val="26"/>
                    </w:rPr>
                    <w:t>6</w:t>
                  </w:r>
                  <w:r w:rsidRPr="00CC6BC7">
                    <w:rPr>
                      <w:b/>
                      <w:sz w:val="26"/>
                      <w:szCs w:val="26"/>
                    </w:rPr>
                    <w:t xml:space="preserve"> и 202</w:t>
                  </w:r>
                  <w:r w:rsidR="00762DC9">
                    <w:rPr>
                      <w:b/>
                      <w:sz w:val="26"/>
                      <w:szCs w:val="26"/>
                    </w:rPr>
                    <w:t>7</w:t>
                  </w:r>
                  <w:r w:rsidRPr="00CC6BC7">
                    <w:rPr>
                      <w:b/>
                      <w:sz w:val="26"/>
                      <w:szCs w:val="26"/>
                    </w:rPr>
                    <w:t xml:space="preserve"> годов»</w:t>
                  </w:r>
                  <w:r w:rsidRPr="00481FD6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110" w:type="dxa"/>
                </w:tcPr>
                <w:p w:rsidR="00342DC9" w:rsidRPr="00481FD6" w:rsidRDefault="00342DC9" w:rsidP="0088199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2DC9" w:rsidRPr="00481FD6" w:rsidRDefault="00342DC9" w:rsidP="00881994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</w:t>
            </w:r>
          </w:p>
          <w:p w:rsidR="00762DC9" w:rsidRPr="00481FD6" w:rsidRDefault="00762DC9" w:rsidP="00762DC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481FD6">
              <w:rPr>
                <w:sz w:val="26"/>
                <w:szCs w:val="26"/>
              </w:rPr>
              <w:t>В соответствии со статьями 169 и 184.1 Бюджетного кодекса Российской Федерации, статьями 24 и 59 Устава муниципального образования «Синегорское сельское поселение»</w:t>
            </w:r>
            <w:r>
              <w:rPr>
                <w:sz w:val="26"/>
                <w:szCs w:val="26"/>
              </w:rPr>
              <w:t xml:space="preserve"> Белокалитвинского района Ростовской области</w:t>
            </w:r>
            <w:r w:rsidRPr="00481FD6">
              <w:rPr>
                <w:sz w:val="26"/>
                <w:szCs w:val="26"/>
              </w:rPr>
              <w:t xml:space="preserve">, Собрание депутатов Синегорского сельского поселения  </w:t>
            </w:r>
            <w:r w:rsidRPr="00481FD6">
              <w:rPr>
                <w:b/>
                <w:spacing w:val="60"/>
                <w:sz w:val="26"/>
                <w:szCs w:val="26"/>
              </w:rPr>
              <w:t>решило:</w:t>
            </w:r>
          </w:p>
          <w:p w:rsidR="00342DC9" w:rsidRPr="00481FD6" w:rsidRDefault="00342DC9" w:rsidP="000B1E0B">
            <w:pPr>
              <w:jc w:val="both"/>
              <w:rPr>
                <w:b/>
                <w:sz w:val="26"/>
                <w:szCs w:val="26"/>
              </w:rPr>
            </w:pPr>
          </w:p>
          <w:p w:rsidR="00B23A5F" w:rsidRDefault="00342DC9" w:rsidP="000B1E0B">
            <w:pPr>
              <w:ind w:firstLine="540"/>
              <w:jc w:val="both"/>
              <w:rPr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 xml:space="preserve">1. Внести в решение Собрания </w:t>
            </w:r>
            <w:r w:rsidRPr="00481FD6">
              <w:rPr>
                <w:sz w:val="26"/>
                <w:szCs w:val="26"/>
              </w:rPr>
              <w:t>депутатов Синегорского сельского поселения от 2</w:t>
            </w:r>
            <w:r w:rsidR="00762DC9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декабря 202</w:t>
            </w:r>
            <w:r w:rsidR="00762DC9">
              <w:rPr>
                <w:sz w:val="26"/>
                <w:szCs w:val="26"/>
              </w:rPr>
              <w:t>4 года № 109</w:t>
            </w:r>
            <w:r w:rsidRPr="00481FD6">
              <w:rPr>
                <w:sz w:val="26"/>
                <w:szCs w:val="26"/>
              </w:rPr>
              <w:t xml:space="preserve"> «О бюджете Синегорского сельского поселения Белокалитвинского района   на 202</w:t>
            </w:r>
            <w:r w:rsidR="00762DC9"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762DC9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и 202</w:t>
            </w:r>
            <w:r w:rsidR="00762DC9">
              <w:rPr>
                <w:sz w:val="26"/>
                <w:szCs w:val="26"/>
              </w:rPr>
              <w:t>7</w:t>
            </w:r>
            <w:r w:rsidRPr="00481FD6">
              <w:rPr>
                <w:sz w:val="26"/>
                <w:szCs w:val="26"/>
              </w:rPr>
              <w:t xml:space="preserve"> годов»  следующие изменения:</w:t>
            </w:r>
          </w:p>
          <w:p w:rsidR="00762DC9" w:rsidRPr="00481FD6" w:rsidRDefault="00762DC9" w:rsidP="000B1E0B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F0444C" w:rsidRPr="005F37E6" w:rsidRDefault="00F0444C" w:rsidP="00F0444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Pr="005F37E6">
              <w:rPr>
                <w:b/>
                <w:sz w:val="26"/>
                <w:szCs w:val="26"/>
              </w:rPr>
              <w:t>1)</w:t>
            </w:r>
            <w:r w:rsidRPr="005F37E6">
              <w:rPr>
                <w:sz w:val="26"/>
                <w:szCs w:val="26"/>
              </w:rPr>
              <w:t xml:space="preserve"> пункты 1,2  части 1 изложить в следующей редакции: </w:t>
            </w:r>
          </w:p>
          <w:p w:rsidR="00F0444C" w:rsidRPr="005F37E6" w:rsidRDefault="00F0444C" w:rsidP="00F0444C">
            <w:pPr>
              <w:ind w:firstLine="540"/>
              <w:jc w:val="both"/>
              <w:rPr>
                <w:sz w:val="26"/>
                <w:szCs w:val="26"/>
              </w:rPr>
            </w:pPr>
            <w:r w:rsidRPr="005F37E6">
              <w:rPr>
                <w:snapToGrid w:val="0"/>
                <w:sz w:val="26"/>
                <w:szCs w:val="26"/>
              </w:rPr>
              <w:t xml:space="preserve">«1) </w:t>
            </w:r>
            <w:r w:rsidRPr="005F37E6">
              <w:rPr>
                <w:sz w:val="26"/>
                <w:szCs w:val="26"/>
              </w:rPr>
              <w:t xml:space="preserve">прогнозируемый общий объем доходов  местного бюджета в сумме  </w:t>
            </w:r>
            <w:r>
              <w:rPr>
                <w:sz w:val="26"/>
                <w:szCs w:val="26"/>
              </w:rPr>
              <w:t xml:space="preserve">          168 459,2 </w:t>
            </w:r>
            <w:r w:rsidRPr="005F37E6">
              <w:rPr>
                <w:sz w:val="26"/>
                <w:szCs w:val="26"/>
              </w:rPr>
              <w:t>тыс. рублей;</w:t>
            </w:r>
          </w:p>
          <w:p w:rsidR="00F0444C" w:rsidRDefault="00F0444C" w:rsidP="00F0444C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5F37E6">
              <w:rPr>
                <w:bCs/>
                <w:sz w:val="26"/>
                <w:szCs w:val="26"/>
              </w:rPr>
              <w:t xml:space="preserve">  2) общий объем расходов местного бюджета</w:t>
            </w:r>
            <w:r w:rsidRPr="005F37E6">
              <w:rPr>
                <w:sz w:val="26"/>
                <w:szCs w:val="26"/>
              </w:rPr>
              <w:t xml:space="preserve"> </w:t>
            </w:r>
            <w:r w:rsidRPr="005F37E6">
              <w:rPr>
                <w:bCs/>
                <w:sz w:val="26"/>
                <w:szCs w:val="26"/>
              </w:rPr>
              <w:t xml:space="preserve">в сумме </w:t>
            </w:r>
            <w:r>
              <w:rPr>
                <w:bCs/>
                <w:sz w:val="26"/>
                <w:szCs w:val="26"/>
              </w:rPr>
              <w:t>169 016,8</w:t>
            </w:r>
            <w:r w:rsidRPr="005F37E6">
              <w:rPr>
                <w:bCs/>
                <w:sz w:val="26"/>
                <w:szCs w:val="26"/>
              </w:rPr>
              <w:t xml:space="preserve"> тыс. рублей;</w:t>
            </w:r>
            <w:r>
              <w:rPr>
                <w:bCs/>
                <w:sz w:val="26"/>
                <w:szCs w:val="26"/>
              </w:rPr>
              <w:t>»</w:t>
            </w:r>
          </w:p>
          <w:p w:rsidR="00F0444C" w:rsidRPr="005F37E6" w:rsidRDefault="00F0444C" w:rsidP="00F0444C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>
              <w:rPr>
                <w:b/>
                <w:sz w:val="26"/>
                <w:szCs w:val="26"/>
              </w:rPr>
              <w:t>2</w:t>
            </w:r>
            <w:r w:rsidRPr="005F37E6">
              <w:rPr>
                <w:b/>
                <w:sz w:val="26"/>
                <w:szCs w:val="26"/>
              </w:rPr>
              <w:t>)</w:t>
            </w:r>
            <w:r w:rsidRPr="005F37E6">
              <w:rPr>
                <w:sz w:val="26"/>
                <w:szCs w:val="26"/>
              </w:rPr>
              <w:t xml:space="preserve"> пункты 1,2  части </w:t>
            </w:r>
            <w:r>
              <w:rPr>
                <w:sz w:val="26"/>
                <w:szCs w:val="26"/>
              </w:rPr>
              <w:t>2</w:t>
            </w:r>
            <w:r w:rsidRPr="005F37E6">
              <w:rPr>
                <w:sz w:val="26"/>
                <w:szCs w:val="26"/>
              </w:rPr>
              <w:t xml:space="preserve"> изложить в следующей редакции: </w:t>
            </w:r>
          </w:p>
          <w:p w:rsidR="00F0444C" w:rsidRPr="008D2D76" w:rsidRDefault="00F0444C" w:rsidP="00F0444C">
            <w:pPr>
              <w:ind w:firstLine="540"/>
              <w:jc w:val="both"/>
              <w:rPr>
                <w:bCs/>
                <w:i/>
                <w:sz w:val="26"/>
                <w:szCs w:val="26"/>
              </w:rPr>
            </w:pPr>
            <w:r w:rsidRPr="008D2D76">
              <w:rPr>
                <w:snapToGrid w:val="0"/>
                <w:sz w:val="26"/>
                <w:szCs w:val="26"/>
              </w:rPr>
              <w:t>«1</w:t>
            </w:r>
            <w:r w:rsidRPr="008D2D76">
              <w:rPr>
                <w:sz w:val="26"/>
                <w:szCs w:val="26"/>
              </w:rPr>
              <w:t>1) прогнозируемый общий объем доходов  местного бюджета на плановый период 202</w:t>
            </w:r>
            <w:r>
              <w:rPr>
                <w:sz w:val="26"/>
                <w:szCs w:val="26"/>
              </w:rPr>
              <w:t>6</w:t>
            </w:r>
            <w:r w:rsidRPr="008D2D76">
              <w:rPr>
                <w:sz w:val="26"/>
                <w:szCs w:val="26"/>
              </w:rPr>
              <w:t xml:space="preserve"> год в сумме </w:t>
            </w:r>
            <w:r>
              <w:rPr>
                <w:sz w:val="26"/>
                <w:szCs w:val="26"/>
              </w:rPr>
              <w:t>25 445,8</w:t>
            </w:r>
            <w:r w:rsidRPr="008D2D76">
              <w:rPr>
                <w:sz w:val="26"/>
                <w:szCs w:val="26"/>
              </w:rPr>
              <w:t xml:space="preserve">  тыс. рублей и 202</w:t>
            </w:r>
            <w:r>
              <w:rPr>
                <w:sz w:val="26"/>
                <w:szCs w:val="26"/>
              </w:rPr>
              <w:t>7</w:t>
            </w:r>
            <w:r w:rsidRPr="008D2D76">
              <w:rPr>
                <w:sz w:val="26"/>
                <w:szCs w:val="26"/>
              </w:rPr>
              <w:t xml:space="preserve"> год в сумме </w:t>
            </w:r>
            <w:r>
              <w:rPr>
                <w:sz w:val="26"/>
                <w:szCs w:val="26"/>
              </w:rPr>
              <w:t>88 384,1</w:t>
            </w:r>
            <w:r w:rsidRPr="008D2D76">
              <w:rPr>
                <w:sz w:val="26"/>
                <w:szCs w:val="26"/>
              </w:rPr>
              <w:t xml:space="preserve"> тыс. рублей</w:t>
            </w:r>
            <w:r w:rsidRPr="008D2D76">
              <w:rPr>
                <w:bCs/>
                <w:sz w:val="26"/>
                <w:szCs w:val="26"/>
              </w:rPr>
              <w:t>;</w:t>
            </w:r>
          </w:p>
          <w:p w:rsidR="00F0444C" w:rsidRDefault="00F0444C" w:rsidP="00F0444C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8D2D76">
              <w:rPr>
                <w:bCs/>
                <w:sz w:val="26"/>
                <w:szCs w:val="26"/>
              </w:rPr>
              <w:t>2) общий объем расходов местного бюджета на 202</w:t>
            </w:r>
            <w:r>
              <w:rPr>
                <w:bCs/>
                <w:sz w:val="26"/>
                <w:szCs w:val="26"/>
              </w:rPr>
              <w:t>6</w:t>
            </w:r>
            <w:r w:rsidRPr="008D2D76">
              <w:rPr>
                <w:bCs/>
                <w:sz w:val="26"/>
                <w:szCs w:val="26"/>
              </w:rPr>
              <w:t xml:space="preserve"> год</w:t>
            </w:r>
            <w:r w:rsidRPr="008D2D76">
              <w:rPr>
                <w:snapToGrid w:val="0"/>
                <w:sz w:val="26"/>
                <w:szCs w:val="26"/>
              </w:rPr>
              <w:t xml:space="preserve"> </w:t>
            </w:r>
            <w:r w:rsidRPr="008D2D76">
              <w:rPr>
                <w:bCs/>
                <w:sz w:val="26"/>
                <w:szCs w:val="26"/>
              </w:rPr>
              <w:t xml:space="preserve"> в сумме </w:t>
            </w:r>
            <w:r>
              <w:rPr>
                <w:bCs/>
                <w:sz w:val="26"/>
                <w:szCs w:val="26"/>
              </w:rPr>
              <w:t>25 445,8</w:t>
            </w:r>
            <w:r w:rsidRPr="008D2D76">
              <w:rPr>
                <w:sz w:val="26"/>
                <w:szCs w:val="26"/>
              </w:rPr>
              <w:t xml:space="preserve">  т</w:t>
            </w:r>
            <w:r w:rsidRPr="008D2D76">
              <w:rPr>
                <w:bCs/>
                <w:sz w:val="26"/>
                <w:szCs w:val="26"/>
              </w:rPr>
              <w:t xml:space="preserve">ыс. рублей, в том числе условно утвержденные расходы в сумме </w:t>
            </w:r>
            <w:r>
              <w:rPr>
                <w:bCs/>
                <w:sz w:val="26"/>
                <w:szCs w:val="26"/>
              </w:rPr>
              <w:t>591,4</w:t>
            </w:r>
            <w:r w:rsidRPr="008D2D76">
              <w:rPr>
                <w:bCs/>
                <w:sz w:val="26"/>
                <w:szCs w:val="26"/>
              </w:rPr>
              <w:t xml:space="preserve">  тыс. рублей, и на 202</w:t>
            </w:r>
            <w:r>
              <w:rPr>
                <w:bCs/>
                <w:sz w:val="26"/>
                <w:szCs w:val="26"/>
              </w:rPr>
              <w:t>7</w:t>
            </w:r>
            <w:r w:rsidRPr="008D2D76">
              <w:rPr>
                <w:bCs/>
                <w:sz w:val="26"/>
                <w:szCs w:val="26"/>
              </w:rPr>
              <w:t xml:space="preserve"> год в сумме  </w:t>
            </w:r>
            <w:r>
              <w:rPr>
                <w:bCs/>
                <w:sz w:val="26"/>
                <w:szCs w:val="26"/>
              </w:rPr>
              <w:t>88 384,1</w:t>
            </w:r>
            <w:r w:rsidRPr="008D2D76">
              <w:rPr>
                <w:bCs/>
                <w:sz w:val="26"/>
                <w:szCs w:val="26"/>
              </w:rPr>
              <w:t xml:space="preserve">  тыс. рублей, в том числе условно утвержденные расходы в сумме </w:t>
            </w:r>
            <w:r w:rsidRPr="00F0444C">
              <w:rPr>
                <w:bCs/>
                <w:sz w:val="26"/>
                <w:szCs w:val="26"/>
              </w:rPr>
              <w:t xml:space="preserve">1 389,8  </w:t>
            </w:r>
            <w:r w:rsidRPr="008D2D76">
              <w:rPr>
                <w:bCs/>
                <w:sz w:val="26"/>
                <w:szCs w:val="26"/>
              </w:rPr>
              <w:t>тыс. рублей;»;</w:t>
            </w:r>
          </w:p>
          <w:p w:rsidR="007F7711" w:rsidRPr="00F40318" w:rsidRDefault="007F7711" w:rsidP="005F03B6">
            <w:pPr>
              <w:spacing w:line="276" w:lineRule="auto"/>
              <w:ind w:left="567" w:firstLine="709"/>
              <w:jc w:val="both"/>
              <w:rPr>
                <w:sz w:val="26"/>
                <w:szCs w:val="26"/>
              </w:rPr>
            </w:pPr>
          </w:p>
        </w:tc>
      </w:tr>
    </w:tbl>
    <w:p w:rsidR="005269AC" w:rsidRDefault="005269AC" w:rsidP="008D2D76">
      <w:pPr>
        <w:autoSpaceDE w:val="0"/>
        <w:spacing w:line="276" w:lineRule="auto"/>
        <w:jc w:val="both"/>
        <w:sectPr w:rsidR="005269AC" w:rsidSect="00A429EA">
          <w:headerReference w:type="even" r:id="rId9"/>
          <w:pgSz w:w="11906" w:h="16838" w:code="9"/>
          <w:pgMar w:top="567" w:right="567" w:bottom="794" w:left="709" w:header="709" w:footer="567" w:gutter="0"/>
          <w:cols w:space="708"/>
          <w:titlePg/>
          <w:docGrid w:linePitch="360"/>
        </w:sectPr>
      </w:pPr>
    </w:p>
    <w:p w:rsidR="005269AC" w:rsidRDefault="005269AC" w:rsidP="006B22E8"/>
    <w:p w:rsidR="005269AC" w:rsidRPr="00481FD6" w:rsidRDefault="00F0444C" w:rsidP="005269AC">
      <w:r>
        <w:rPr>
          <w:b/>
          <w:bCs/>
        </w:rPr>
        <w:t>3</w:t>
      </w:r>
      <w:r w:rsidR="005269AC" w:rsidRPr="00B01A33">
        <w:rPr>
          <w:b/>
          <w:bCs/>
        </w:rPr>
        <w:t>)</w:t>
      </w:r>
      <w:r w:rsidR="005269AC" w:rsidRPr="00481FD6">
        <w:rPr>
          <w:bCs/>
        </w:rPr>
        <w:t xml:space="preserve"> приложение </w:t>
      </w:r>
      <w:r w:rsidR="005269AC">
        <w:rPr>
          <w:bCs/>
        </w:rPr>
        <w:t>1</w:t>
      </w:r>
      <w:r w:rsidR="005269AC" w:rsidRPr="00481FD6">
        <w:rPr>
          <w:bCs/>
        </w:rPr>
        <w:t xml:space="preserve"> изложить в следующей редакции:</w:t>
      </w:r>
    </w:p>
    <w:p w:rsidR="005269AC" w:rsidRPr="00EE0D48" w:rsidRDefault="005269AC" w:rsidP="005269AC">
      <w:pPr>
        <w:jc w:val="right"/>
      </w:pPr>
      <w:r>
        <w:t>«</w:t>
      </w:r>
      <w:r w:rsidRPr="00EE0D48">
        <w:t>Приложение 1</w:t>
      </w:r>
    </w:p>
    <w:p w:rsidR="005269AC" w:rsidRPr="00EE0D48" w:rsidRDefault="005269AC" w:rsidP="005269AC">
      <w:pPr>
        <w:jc w:val="right"/>
      </w:pPr>
      <w:r w:rsidRPr="00EE0D48">
        <w:t>к решению Собрания депутатов</w:t>
      </w:r>
    </w:p>
    <w:p w:rsidR="005269AC" w:rsidRPr="00EE0D48" w:rsidRDefault="005269AC" w:rsidP="005269AC">
      <w:pPr>
        <w:jc w:val="right"/>
      </w:pPr>
      <w:r w:rsidRPr="00EE0D48">
        <w:t>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от </w:t>
      </w:r>
      <w:r>
        <w:t>2</w:t>
      </w:r>
      <w:r w:rsidR="00E311B8">
        <w:t>6</w:t>
      </w:r>
      <w:r w:rsidRPr="00EE0D48">
        <w:t>.12.202</w:t>
      </w:r>
      <w:r w:rsidR="00E311B8">
        <w:t>4</w:t>
      </w:r>
      <w:r w:rsidRPr="00EE0D48">
        <w:t xml:space="preserve"> года № </w:t>
      </w:r>
      <w:r w:rsidR="00E311B8">
        <w:t>109</w:t>
      </w:r>
      <w:r w:rsidRPr="00EE0D48">
        <w:t xml:space="preserve">  </w:t>
      </w:r>
    </w:p>
    <w:p w:rsidR="005269AC" w:rsidRPr="00EE0D48" w:rsidRDefault="005269AC" w:rsidP="005269AC">
      <w:pPr>
        <w:jc w:val="right"/>
      </w:pPr>
      <w:r w:rsidRPr="00EE0D48">
        <w:t>«О бюджете 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Белокалитвинского района на </w:t>
      </w:r>
      <w:r>
        <w:t>202</w:t>
      </w:r>
      <w:r w:rsidR="00E311B8">
        <w:t>5</w:t>
      </w:r>
      <w:r w:rsidRPr="00EE0D48">
        <w:t xml:space="preserve"> год </w:t>
      </w:r>
    </w:p>
    <w:p w:rsidR="005269AC" w:rsidRDefault="005269AC" w:rsidP="005269AC">
      <w:pPr>
        <w:jc w:val="right"/>
      </w:pPr>
      <w:r w:rsidRPr="00EE0D48">
        <w:t xml:space="preserve">и на плановый период  </w:t>
      </w:r>
      <w:r w:rsidR="00E311B8">
        <w:t>2026</w:t>
      </w:r>
      <w:r w:rsidRPr="00EE0D48">
        <w:t xml:space="preserve">  и  </w:t>
      </w:r>
      <w:r>
        <w:t>202</w:t>
      </w:r>
      <w:r w:rsidR="00E311B8">
        <w:t>7</w:t>
      </w:r>
      <w:r w:rsidRPr="00EE0D48">
        <w:t xml:space="preserve"> годов»</w:t>
      </w:r>
    </w:p>
    <w:tbl>
      <w:tblPr>
        <w:tblW w:w="15324" w:type="dxa"/>
        <w:tblInd w:w="93" w:type="dxa"/>
        <w:tblLayout w:type="fixed"/>
        <w:tblLook w:val="04A0"/>
      </w:tblPr>
      <w:tblGrid>
        <w:gridCol w:w="724"/>
        <w:gridCol w:w="6521"/>
        <w:gridCol w:w="141"/>
        <w:gridCol w:w="2977"/>
        <w:gridCol w:w="1152"/>
        <w:gridCol w:w="549"/>
        <w:gridCol w:w="869"/>
        <w:gridCol w:w="832"/>
        <w:gridCol w:w="1559"/>
      </w:tblGrid>
      <w:tr w:rsidR="00573A9C" w:rsidRPr="00EE0D48" w:rsidTr="00DE2BB4">
        <w:trPr>
          <w:gridBefore w:val="1"/>
          <w:wBefore w:w="724" w:type="dxa"/>
          <w:trHeight w:val="777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A9C" w:rsidRPr="00EE0D48" w:rsidRDefault="00573A9C" w:rsidP="00E311B8">
            <w:pPr>
              <w:jc w:val="center"/>
            </w:pPr>
            <w:r w:rsidRPr="00EE0D48">
              <w:t xml:space="preserve">Объем поступлений доходов  бюджета Синегорского сельского поселения Белокалитвинского района на </w:t>
            </w:r>
            <w:r>
              <w:t>202</w:t>
            </w:r>
            <w:r w:rsidR="00E311B8">
              <w:t>5</w:t>
            </w:r>
            <w:r w:rsidRPr="00EE0D48">
              <w:t xml:space="preserve"> год и на плановый период </w:t>
            </w:r>
            <w:r>
              <w:t>202</w:t>
            </w:r>
            <w:r w:rsidR="00E311B8">
              <w:t>6</w:t>
            </w:r>
            <w:r w:rsidRPr="00EE0D48">
              <w:t xml:space="preserve"> и </w:t>
            </w:r>
            <w:r>
              <w:t>202</w:t>
            </w:r>
            <w:r w:rsidR="00E311B8">
              <w:t>7</w:t>
            </w:r>
            <w:r w:rsidRPr="00EE0D48">
              <w:t xml:space="preserve"> годов</w:t>
            </w:r>
          </w:p>
        </w:tc>
      </w:tr>
      <w:tr w:rsidR="005269AC" w:rsidRPr="00EE0D48" w:rsidTr="00DE2BB4">
        <w:trPr>
          <w:gridBefore w:val="1"/>
          <w:wBefore w:w="724" w:type="dxa"/>
          <w:trHeight w:val="36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4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22" w:rsidRPr="00EE0D48" w:rsidRDefault="005269AC" w:rsidP="00AC5AA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тыс.рублей</w:t>
            </w:r>
          </w:p>
        </w:tc>
      </w:tr>
      <w:tr w:rsidR="00836207" w:rsidRPr="00836207" w:rsidTr="00DE2BB4">
        <w:trPr>
          <w:trHeight w:val="300"/>
          <w:tblHeader/>
        </w:trPr>
        <w:tc>
          <w:tcPr>
            <w:tcW w:w="7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776FD4" w:rsidP="00836207">
            <w:pPr>
              <w:jc w:val="center"/>
              <w:rPr>
                <w:color w:val="000000"/>
              </w:rPr>
            </w:pPr>
            <w:r>
              <w:tab/>
            </w:r>
            <w:r w:rsidR="00836207" w:rsidRPr="00836207">
              <w:rPr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327F8D" w:rsidP="00836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327F8D" w:rsidP="00836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327F8D" w:rsidP="00836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836207" w:rsidRPr="00836207" w:rsidTr="00DE2BB4">
        <w:trPr>
          <w:trHeight w:val="300"/>
          <w:tblHeader/>
        </w:trPr>
        <w:tc>
          <w:tcPr>
            <w:tcW w:w="7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</w:tr>
      <w:tr w:rsidR="00836207" w:rsidRPr="00836207" w:rsidTr="00DE2BB4">
        <w:trPr>
          <w:trHeight w:val="276"/>
          <w:tblHeader/>
        </w:trPr>
        <w:tc>
          <w:tcPr>
            <w:tcW w:w="7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</w:p>
        </w:tc>
      </w:tr>
      <w:tr w:rsidR="00836207" w:rsidRPr="00836207" w:rsidTr="00DE2BB4">
        <w:trPr>
          <w:trHeight w:val="60"/>
          <w:tblHeader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327F8D" w:rsidRDefault="00327F8D" w:rsidP="00327F8D">
            <w:pPr>
              <w:jc w:val="center"/>
              <w:rPr>
                <w:color w:val="000000"/>
              </w:rPr>
            </w:pPr>
            <w:r w:rsidRPr="00327F8D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327F8D" w:rsidRDefault="00327F8D" w:rsidP="00327F8D">
            <w:pPr>
              <w:jc w:val="center"/>
              <w:rPr>
                <w:color w:val="000000"/>
              </w:rPr>
            </w:pPr>
            <w:r w:rsidRPr="00327F8D"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327F8D" w:rsidRDefault="00327F8D" w:rsidP="00327F8D">
            <w:pPr>
              <w:jc w:val="center"/>
              <w:rPr>
                <w:color w:val="000000"/>
              </w:rPr>
            </w:pPr>
            <w:r w:rsidRPr="00327F8D">
              <w:rPr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327F8D" w:rsidRDefault="00327F8D" w:rsidP="00327F8D">
            <w:pPr>
              <w:jc w:val="center"/>
              <w:rPr>
                <w:color w:val="000000"/>
              </w:rPr>
            </w:pPr>
            <w:r w:rsidRPr="00327F8D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327F8D" w:rsidRDefault="00327F8D" w:rsidP="00327F8D">
            <w:pPr>
              <w:jc w:val="center"/>
              <w:rPr>
                <w:color w:val="000000"/>
              </w:rPr>
            </w:pPr>
            <w:r w:rsidRPr="00327F8D">
              <w:rPr>
                <w:color w:val="000000"/>
              </w:rPr>
              <w:t>5</w:t>
            </w:r>
          </w:p>
        </w:tc>
      </w:tr>
      <w:tr w:rsidR="00836207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327F8D" w:rsidRDefault="00836207" w:rsidP="00327F8D">
            <w:pPr>
              <w:jc w:val="right"/>
              <w:rPr>
                <w:b/>
                <w:color w:val="000000"/>
              </w:rPr>
            </w:pPr>
            <w:r w:rsidRPr="00327F8D">
              <w:rPr>
                <w:b/>
                <w:color w:val="000000"/>
              </w:rPr>
              <w:t>ИТОГО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327F8D" w:rsidRDefault="00836207" w:rsidP="00836207">
            <w:pPr>
              <w:jc w:val="right"/>
              <w:rPr>
                <w:b/>
                <w:color w:val="000000"/>
              </w:rPr>
            </w:pPr>
            <w:r w:rsidRPr="00327F8D">
              <w:rPr>
                <w:b/>
                <w:color w:val="000000"/>
              </w:rPr>
              <w:t>168 459,2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327F8D" w:rsidRDefault="00836207" w:rsidP="00836207">
            <w:pPr>
              <w:jc w:val="right"/>
              <w:rPr>
                <w:b/>
                <w:color w:val="000000"/>
              </w:rPr>
            </w:pPr>
            <w:r w:rsidRPr="00327F8D">
              <w:rPr>
                <w:b/>
                <w:color w:val="000000"/>
              </w:rPr>
              <w:t>25 445,8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327F8D" w:rsidRDefault="00836207" w:rsidP="00836207">
            <w:pPr>
              <w:jc w:val="right"/>
              <w:rPr>
                <w:b/>
                <w:color w:val="000000"/>
              </w:rPr>
            </w:pPr>
            <w:r w:rsidRPr="00327F8D">
              <w:rPr>
                <w:b/>
                <w:color w:val="000000"/>
              </w:rPr>
              <w:t>88 384,1</w:t>
            </w:r>
          </w:p>
        </w:tc>
      </w:tr>
      <w:tr w:rsidR="00836207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1 00 00000 00 0000 000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6 258,3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5 954,8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6 094,7</w:t>
            </w:r>
          </w:p>
        </w:tc>
      </w:tr>
      <w:tr w:rsidR="00836207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5 694,7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5 626,0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5 765,7</w:t>
            </w:r>
          </w:p>
        </w:tc>
      </w:tr>
      <w:tr w:rsidR="00836207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1 01 00000 00 0000 000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2 032,2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2 168,2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2 306,8</w:t>
            </w:r>
          </w:p>
        </w:tc>
      </w:tr>
      <w:tr w:rsidR="00836207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1 01 02000 01 0000 110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2 032,2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2 168,2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2 306,8</w:t>
            </w:r>
          </w:p>
        </w:tc>
      </w:tr>
      <w:tr w:rsidR="00836207" w:rsidRPr="00836207" w:rsidTr="00DE2BB4">
        <w:trPr>
          <w:trHeight w:val="3808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1 01 02010 01 0000 110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2 032,2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2 168,2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2 306,8</w:t>
            </w:r>
          </w:p>
        </w:tc>
      </w:tr>
      <w:tr w:rsidR="00836207" w:rsidRPr="00836207" w:rsidTr="00DE2BB4">
        <w:trPr>
          <w:trHeight w:val="91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1 05 00000 00 0000 000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356,1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150,0</w:t>
            </w:r>
          </w:p>
        </w:tc>
      </w:tr>
      <w:tr w:rsidR="00836207" w:rsidRPr="00836207" w:rsidTr="00DE2BB4">
        <w:trPr>
          <w:trHeight w:val="238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1 05 03000 01 0000 110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356,1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150,0</w:t>
            </w:r>
          </w:p>
        </w:tc>
      </w:tr>
      <w:tr w:rsidR="00836207" w:rsidRPr="00836207" w:rsidTr="00DE2BB4">
        <w:trPr>
          <w:trHeight w:val="227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1 05 03010 01 0000 110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356,1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150,0</w:t>
            </w:r>
          </w:p>
        </w:tc>
      </w:tr>
      <w:tr w:rsidR="00836207" w:rsidRPr="00836207" w:rsidTr="00DE2BB4">
        <w:trPr>
          <w:trHeight w:val="9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3 270,8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3 270,8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3 270,8</w:t>
            </w:r>
          </w:p>
        </w:tc>
      </w:tr>
      <w:tr w:rsidR="00836207" w:rsidRPr="00836207" w:rsidTr="00DE2BB4">
        <w:trPr>
          <w:trHeight w:val="8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1 06 01000 00 0000 110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440,1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440,1</w:t>
            </w:r>
          </w:p>
        </w:tc>
      </w:tr>
      <w:tr w:rsidR="00836207" w:rsidRPr="00836207" w:rsidTr="00DE2BB4">
        <w:trPr>
          <w:trHeight w:val="368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1 06 01030 10 0000 110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440,1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440,1</w:t>
            </w:r>
          </w:p>
        </w:tc>
      </w:tr>
      <w:tr w:rsidR="00836207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1 06 06000 00 0000 110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2 830,7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2 830,7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2 830,7</w:t>
            </w:r>
          </w:p>
        </w:tc>
      </w:tr>
      <w:tr w:rsidR="00836207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1 06 06030 00 0000 110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1 040,0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1 040,0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1 040,0</w:t>
            </w:r>
          </w:p>
        </w:tc>
      </w:tr>
      <w:tr w:rsidR="00836207" w:rsidRPr="00836207" w:rsidTr="00DE2BB4">
        <w:trPr>
          <w:trHeight w:val="373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1 06 06033 10 0000 110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1 040,0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1 040,0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1 040,0</w:t>
            </w:r>
          </w:p>
        </w:tc>
      </w:tr>
      <w:tr w:rsidR="00836207" w:rsidRPr="00836207" w:rsidTr="00DE2BB4">
        <w:trPr>
          <w:trHeight w:val="97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1 06 06040 00 0000 110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1 790,7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1 790,7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1 790,7</w:t>
            </w:r>
          </w:p>
        </w:tc>
      </w:tr>
      <w:tr w:rsidR="00836207" w:rsidRPr="00836207" w:rsidTr="00DE2BB4">
        <w:trPr>
          <w:trHeight w:val="23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1 06 06043 10 0000 110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1 790,7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1 790,7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1 790,7</w:t>
            </w:r>
          </w:p>
        </w:tc>
      </w:tr>
      <w:tr w:rsidR="00836207" w:rsidRPr="00836207" w:rsidTr="00DE2BB4">
        <w:trPr>
          <w:trHeight w:val="96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1 08 00000 00 0000 000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38,1</w:t>
            </w:r>
          </w:p>
        </w:tc>
      </w:tr>
      <w:tr w:rsidR="00836207" w:rsidRPr="00836207" w:rsidTr="00DE2BB4">
        <w:trPr>
          <w:trHeight w:val="383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1 08 04000 01 0000 110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38,1</w:t>
            </w:r>
          </w:p>
        </w:tc>
      </w:tr>
      <w:tr w:rsidR="00836207" w:rsidRPr="00836207" w:rsidTr="00DE2BB4">
        <w:trPr>
          <w:trHeight w:val="963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1 08 04020 01 0000 110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38,1</w:t>
            </w:r>
          </w:p>
        </w:tc>
      </w:tr>
      <w:tr w:rsidR="00836207" w:rsidRPr="00836207" w:rsidTr="00DE2BB4">
        <w:trPr>
          <w:trHeight w:val="122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563,6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329,0</w:t>
            </w:r>
          </w:p>
        </w:tc>
      </w:tr>
      <w:tr w:rsidR="00836207" w:rsidRPr="00836207" w:rsidTr="00DE2BB4">
        <w:trPr>
          <w:trHeight w:val="566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1 11 00000 00 0000 000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300,0</w:t>
            </w:r>
          </w:p>
        </w:tc>
      </w:tr>
      <w:tr w:rsidR="00836207" w:rsidRPr="00836207" w:rsidTr="00DE2BB4">
        <w:trPr>
          <w:trHeight w:val="1143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1 11 09000 00 0000 120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300,0</w:t>
            </w:r>
          </w:p>
        </w:tc>
      </w:tr>
      <w:tr w:rsidR="00836207" w:rsidRPr="00836207" w:rsidTr="00DE2BB4">
        <w:trPr>
          <w:trHeight w:val="1164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1 11 09040 00 0000 120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300,0</w:t>
            </w:r>
          </w:p>
        </w:tc>
      </w:tr>
      <w:tr w:rsidR="00836207" w:rsidRPr="00836207" w:rsidTr="00DE2BB4">
        <w:trPr>
          <w:trHeight w:val="489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 xml:space="preserve">Прочие поступления от использования имущества, находящегося в </w:t>
            </w:r>
            <w:r w:rsidRPr="00836207">
              <w:rPr>
                <w:color w:val="000000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 xml:space="preserve">1 11 09045 10 0000 120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300,0</w:t>
            </w:r>
          </w:p>
        </w:tc>
      </w:tr>
      <w:tr w:rsidR="00836207" w:rsidRPr="00836207" w:rsidTr="00DE2BB4">
        <w:trPr>
          <w:trHeight w:val="226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1 13 00000 00 0000 000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23,0</w:t>
            </w:r>
          </w:p>
        </w:tc>
      </w:tr>
      <w:tr w:rsidR="00836207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1 13 02000 00 0000 130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23,0</w:t>
            </w:r>
          </w:p>
        </w:tc>
      </w:tr>
      <w:tr w:rsidR="00836207" w:rsidRPr="00836207" w:rsidTr="00DE2BB4">
        <w:trPr>
          <w:trHeight w:val="237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1 13 02060 00 0000 130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23,0</w:t>
            </w:r>
          </w:p>
        </w:tc>
      </w:tr>
      <w:tr w:rsidR="00836207" w:rsidRPr="00836207" w:rsidTr="00DE2BB4">
        <w:trPr>
          <w:trHeight w:val="245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1 13 02065 10 0000 130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23,0</w:t>
            </w:r>
          </w:p>
        </w:tc>
      </w:tr>
      <w:tr w:rsidR="00836207" w:rsidRPr="00836207" w:rsidTr="00DE2BB4">
        <w:trPr>
          <w:trHeight w:val="112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1 14 00000 00 0000 000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DE2BB4">
        <w:trPr>
          <w:trHeight w:val="247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1 14 06000 00 0000 430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DE2BB4">
        <w:trPr>
          <w:trHeight w:val="539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1 14 06020 00 0000 430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DE2BB4">
        <w:trPr>
          <w:trHeight w:val="268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1 14 06025 10 0000 430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1 16 00000 00 0000 000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6,0</w:t>
            </w:r>
          </w:p>
        </w:tc>
      </w:tr>
      <w:tr w:rsidR="00836207" w:rsidRPr="00836207" w:rsidTr="00DE2BB4">
        <w:trPr>
          <w:trHeight w:val="1398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1 16 07000 00 0000 140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6,0</w:t>
            </w:r>
          </w:p>
        </w:tc>
      </w:tr>
      <w:tr w:rsidR="00836207" w:rsidRPr="00836207" w:rsidTr="00DE2BB4">
        <w:trPr>
          <w:trHeight w:val="886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1 16 07090 00 0000 140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6,0</w:t>
            </w:r>
          </w:p>
        </w:tc>
      </w:tr>
      <w:tr w:rsidR="00836207" w:rsidRPr="00836207" w:rsidTr="00DE2BB4">
        <w:trPr>
          <w:trHeight w:val="637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1 16 07090 10 0000 140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6,0</w:t>
            </w:r>
          </w:p>
        </w:tc>
      </w:tr>
      <w:tr w:rsidR="00836207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2 00 00000 00 0000 000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162 200,9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19 491,0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82 289,4</w:t>
            </w:r>
          </w:p>
        </w:tc>
      </w:tr>
      <w:tr w:rsidR="00836207" w:rsidRPr="00836207" w:rsidTr="00DE2BB4">
        <w:trPr>
          <w:trHeight w:val="232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2 02 00000 00 0000 000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162 200,9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19 491,0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82 289,4</w:t>
            </w:r>
          </w:p>
        </w:tc>
      </w:tr>
      <w:tr w:rsidR="00836207" w:rsidRPr="00836207" w:rsidTr="00DE2BB4">
        <w:trPr>
          <w:trHeight w:val="84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2 02 10000 00 0000 150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27 473,7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17 700,2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21 700,7</w:t>
            </w:r>
          </w:p>
        </w:tc>
      </w:tr>
      <w:tr w:rsidR="00836207" w:rsidRPr="00836207" w:rsidTr="00DE2BB4">
        <w:trPr>
          <w:trHeight w:val="243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2 02 15002 00 0000 150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789,3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DE2BB4">
        <w:trPr>
          <w:trHeight w:val="379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2 02 15002 10 0000 150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789,3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DE2BB4">
        <w:trPr>
          <w:trHeight w:val="387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2 02 16001 00 0000 150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26 684,4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17 700,2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21 700,7</w:t>
            </w:r>
          </w:p>
        </w:tc>
      </w:tr>
      <w:tr w:rsidR="00836207" w:rsidRPr="00836207" w:rsidTr="00DE2BB4">
        <w:trPr>
          <w:trHeight w:val="40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2 02 16001 10 0000 150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26 684,4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17 700,2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21 700,7</w:t>
            </w:r>
          </w:p>
        </w:tc>
      </w:tr>
      <w:tr w:rsidR="00836207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2 02 30000 00 0000 150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411,0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464,1</w:t>
            </w:r>
          </w:p>
        </w:tc>
      </w:tr>
      <w:tr w:rsidR="00836207" w:rsidRPr="00836207" w:rsidTr="00DE2BB4">
        <w:trPr>
          <w:trHeight w:val="397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2 02 30024 00 0000 150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0,2</w:t>
            </w:r>
          </w:p>
        </w:tc>
      </w:tr>
      <w:tr w:rsidR="00836207" w:rsidRPr="00836207" w:rsidTr="00DE2BB4">
        <w:trPr>
          <w:trHeight w:val="122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2 02 30024 10 0000 150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0,2</w:t>
            </w:r>
          </w:p>
        </w:tc>
      </w:tr>
      <w:tr w:rsidR="00836207" w:rsidRPr="00836207" w:rsidTr="00DE2BB4">
        <w:trPr>
          <w:trHeight w:val="399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2 02 35118 00 0000 150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410,8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463,9</w:t>
            </w:r>
          </w:p>
        </w:tc>
      </w:tr>
      <w:tr w:rsidR="00836207" w:rsidRPr="00836207" w:rsidTr="00DE2BB4">
        <w:trPr>
          <w:trHeight w:val="689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2 02 35118 10 0000 150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410,8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463,9</w:t>
            </w:r>
          </w:p>
        </w:tc>
      </w:tr>
      <w:tr w:rsidR="00836207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2 02 40000 00 0000 150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134 316,2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1 342,4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60 124,6</w:t>
            </w:r>
          </w:p>
        </w:tc>
      </w:tr>
      <w:tr w:rsidR="00836207" w:rsidRPr="00836207" w:rsidTr="00DE2BB4">
        <w:trPr>
          <w:trHeight w:val="435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2 02 40014 00 0000 150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56 711,3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DE2BB4">
        <w:trPr>
          <w:trHeight w:val="984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2 02 40014 10 0000 150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56 711,3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DE2BB4">
        <w:trPr>
          <w:trHeight w:val="6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2 02 49999 00 0000 150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77 604,9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1 342,4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60 124,6</w:t>
            </w:r>
          </w:p>
        </w:tc>
      </w:tr>
      <w:tr w:rsidR="00836207" w:rsidRPr="00836207" w:rsidTr="00DE2BB4">
        <w:trPr>
          <w:trHeight w:val="330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327F8D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jc w:val="center"/>
              <w:rPr>
                <w:color w:val="000000"/>
              </w:rPr>
            </w:pPr>
            <w:r w:rsidRPr="00836207">
              <w:rPr>
                <w:color w:val="000000"/>
              </w:rPr>
              <w:t xml:space="preserve">2 02 49999 10 0000 150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77 604,9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1 342,4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60 124,6</w:t>
            </w:r>
            <w:r w:rsidR="00F20408">
              <w:rPr>
                <w:color w:val="000000"/>
              </w:rPr>
              <w:t>»;</w:t>
            </w:r>
          </w:p>
        </w:tc>
      </w:tr>
    </w:tbl>
    <w:p w:rsidR="00836207" w:rsidRDefault="00836207" w:rsidP="00776FD4">
      <w:pPr>
        <w:tabs>
          <w:tab w:val="left" w:pos="4170"/>
        </w:tabs>
      </w:pPr>
    </w:p>
    <w:p w:rsidR="00307145" w:rsidRPr="00776FD4" w:rsidRDefault="00307145" w:rsidP="00776FD4">
      <w:pPr>
        <w:sectPr w:rsidR="00307145" w:rsidRPr="00776FD4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4381"/>
        <w:tblW w:w="15275" w:type="dxa"/>
        <w:tblLook w:val="0000"/>
      </w:tblPr>
      <w:tblGrid>
        <w:gridCol w:w="3085"/>
        <w:gridCol w:w="586"/>
        <w:gridCol w:w="957"/>
        <w:gridCol w:w="788"/>
        <w:gridCol w:w="1003"/>
        <w:gridCol w:w="231"/>
        <w:gridCol w:w="4373"/>
        <w:gridCol w:w="1418"/>
        <w:gridCol w:w="318"/>
        <w:gridCol w:w="1099"/>
        <w:gridCol w:w="743"/>
        <w:gridCol w:w="236"/>
        <w:gridCol w:w="438"/>
      </w:tblGrid>
      <w:tr w:rsidR="00326665" w:rsidRPr="00481FD6" w:rsidTr="00222D23">
        <w:trPr>
          <w:gridAfter w:val="1"/>
          <w:wAfter w:w="438" w:type="dxa"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Код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Наименование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Сумма, тыс. рублей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</w:p>
        </w:tc>
        <w:tc>
          <w:tcPr>
            <w:tcW w:w="79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AD6FF9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5</w:t>
            </w:r>
            <w:r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BA0F16" w:rsidP="00AD6FF9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6</w:t>
            </w:r>
            <w:r w:rsidR="00326665"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AD6FF9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7</w:t>
            </w:r>
            <w:r w:rsidRPr="00481FD6">
              <w:rPr>
                <w:rFonts w:cs="Arial CYR"/>
              </w:rPr>
              <w:t xml:space="preserve"> год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1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5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01 00 00 00 00 0000 000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FF7845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557,6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FF7845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557,6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AD6FF9" w:rsidRPr="00481FD6" w:rsidTr="00AD6FF9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FF9" w:rsidRDefault="00F0444C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168 459,2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F9" w:rsidRDefault="00B4560B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F9" w:rsidRDefault="00AD6FF9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B4560B" w:rsidRPr="00481FD6" w:rsidTr="00B4560B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0B" w:rsidRPr="00481FD6" w:rsidRDefault="00B4560B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0B" w:rsidRPr="00481FD6" w:rsidRDefault="00B4560B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60B" w:rsidRDefault="00B4560B" w:rsidP="00F0444C">
            <w:pPr>
              <w:jc w:val="right"/>
            </w:pPr>
            <w:r w:rsidRPr="00807A24">
              <w:rPr>
                <w:color w:val="000000"/>
              </w:rPr>
              <w:t>168 459,2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60B" w:rsidRDefault="00B4560B" w:rsidP="00B4560B">
            <w:pPr>
              <w:jc w:val="right"/>
            </w:pPr>
            <w:r w:rsidRPr="008907BF"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60B" w:rsidRDefault="00B4560B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B4560B" w:rsidRPr="00481FD6" w:rsidTr="00B4560B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0B" w:rsidRPr="00481FD6" w:rsidRDefault="00B4560B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0B" w:rsidRPr="00481FD6" w:rsidRDefault="00B4560B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60B" w:rsidRDefault="00B4560B" w:rsidP="00F0444C">
            <w:pPr>
              <w:jc w:val="right"/>
            </w:pPr>
            <w:r w:rsidRPr="00807A24">
              <w:rPr>
                <w:color w:val="000000"/>
              </w:rPr>
              <w:t>168 459,2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60B" w:rsidRDefault="00B4560B" w:rsidP="00B4560B">
            <w:pPr>
              <w:jc w:val="right"/>
            </w:pPr>
            <w:r w:rsidRPr="008907BF"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60B" w:rsidRDefault="00B4560B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B4560B" w:rsidRPr="00481FD6" w:rsidTr="00B4560B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0B" w:rsidRPr="00481FD6" w:rsidRDefault="00B4560B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0B" w:rsidRPr="00481FD6" w:rsidRDefault="00B4560B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60B" w:rsidRDefault="00B4560B" w:rsidP="00F0444C">
            <w:pPr>
              <w:jc w:val="right"/>
            </w:pPr>
            <w:r w:rsidRPr="00807A24">
              <w:rPr>
                <w:color w:val="000000"/>
              </w:rPr>
              <w:t>168 459,2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60B" w:rsidRDefault="00B4560B" w:rsidP="00B4560B">
            <w:pPr>
              <w:jc w:val="right"/>
            </w:pPr>
            <w:r w:rsidRPr="008907BF"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60B" w:rsidRDefault="00B4560B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B4560B" w:rsidRPr="00481FD6" w:rsidTr="00B4560B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0B" w:rsidRPr="00481FD6" w:rsidRDefault="00B4560B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0B" w:rsidRPr="00481FD6" w:rsidRDefault="00B4560B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AD6FF9" w:rsidRDefault="00B4560B" w:rsidP="00FF784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169 016,8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60B" w:rsidRDefault="00B4560B" w:rsidP="00B4560B">
            <w:pPr>
              <w:jc w:val="right"/>
            </w:pPr>
            <w:r w:rsidRPr="008907BF"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AD6FF9" w:rsidRDefault="00B4560B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</w:p>
        </w:tc>
      </w:tr>
      <w:tr w:rsidR="00B4560B" w:rsidRPr="00481FD6" w:rsidTr="00B4560B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0B" w:rsidRPr="00481FD6" w:rsidRDefault="00B4560B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0B" w:rsidRPr="00481FD6" w:rsidRDefault="00B4560B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60B" w:rsidRDefault="00B4560B" w:rsidP="00F0444C">
            <w:pPr>
              <w:jc w:val="right"/>
            </w:pPr>
            <w:r w:rsidRPr="001A4555">
              <w:rPr>
                <w:bCs/>
                <w:color w:val="000000"/>
              </w:rPr>
              <w:t>169 016,8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60B" w:rsidRDefault="00B4560B" w:rsidP="00B4560B">
            <w:pPr>
              <w:jc w:val="right"/>
            </w:pPr>
            <w:r w:rsidRPr="008907BF"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AD6FF9" w:rsidRDefault="00B4560B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</w:p>
        </w:tc>
      </w:tr>
      <w:tr w:rsidR="00B4560B" w:rsidRPr="00481FD6" w:rsidTr="00B4560B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0B" w:rsidRPr="00481FD6" w:rsidRDefault="00B4560B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0B" w:rsidRPr="00481FD6" w:rsidRDefault="00B4560B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60B" w:rsidRDefault="00B4560B" w:rsidP="00F0444C">
            <w:pPr>
              <w:jc w:val="right"/>
            </w:pPr>
            <w:r w:rsidRPr="001A4555">
              <w:rPr>
                <w:bCs/>
                <w:color w:val="000000"/>
              </w:rPr>
              <w:t>169 016,8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60B" w:rsidRDefault="00B4560B" w:rsidP="00B4560B">
            <w:pPr>
              <w:jc w:val="right"/>
            </w:pPr>
            <w:r w:rsidRPr="008907BF"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AD6FF9" w:rsidRDefault="00B4560B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</w:p>
        </w:tc>
      </w:tr>
      <w:tr w:rsidR="00B4560B" w:rsidRPr="00481FD6" w:rsidTr="00B4560B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0B" w:rsidRPr="00481FD6" w:rsidRDefault="00B4560B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0B" w:rsidRPr="00481FD6" w:rsidRDefault="00B4560B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60B" w:rsidRDefault="00B4560B" w:rsidP="00F0444C">
            <w:pPr>
              <w:jc w:val="right"/>
            </w:pPr>
            <w:r w:rsidRPr="001A4555">
              <w:rPr>
                <w:bCs/>
                <w:color w:val="000000"/>
              </w:rPr>
              <w:t>169 016,8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60B" w:rsidRDefault="00B4560B" w:rsidP="00B4560B">
            <w:pPr>
              <w:jc w:val="right"/>
            </w:pPr>
            <w:r w:rsidRPr="008907BF">
              <w:rPr>
                <w:color w:val="000000"/>
              </w:rPr>
              <w:t>25 445,8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AD6FF9" w:rsidRDefault="00B4560B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222D23" w:rsidRDefault="00222D23" w:rsidP="002E4C35">
      <w:pPr>
        <w:rPr>
          <w:b/>
          <w:bCs/>
        </w:rPr>
      </w:pPr>
    </w:p>
    <w:tbl>
      <w:tblPr>
        <w:tblpPr w:leftFromText="180" w:rightFromText="180" w:vertAnchor="page" w:horzAnchor="margin" w:tblpY="864"/>
        <w:tblW w:w="15275" w:type="dxa"/>
        <w:tblLook w:val="0000"/>
      </w:tblPr>
      <w:tblGrid>
        <w:gridCol w:w="15275"/>
      </w:tblGrid>
      <w:tr w:rsidR="00222D23" w:rsidRPr="00EE0D48" w:rsidTr="00222D23">
        <w:trPr>
          <w:trHeight w:val="270"/>
        </w:trPr>
        <w:tc>
          <w:tcPr>
            <w:tcW w:w="15275" w:type="dxa"/>
          </w:tcPr>
          <w:p w:rsidR="00222D23" w:rsidRPr="00EE0D48" w:rsidRDefault="00222D23" w:rsidP="005269AC"/>
          <w:p w:rsidR="005269AC" w:rsidRPr="00481FD6" w:rsidRDefault="00F0444C" w:rsidP="005269AC">
            <w:r>
              <w:rPr>
                <w:b/>
                <w:bCs/>
              </w:rPr>
              <w:t>4</w:t>
            </w:r>
            <w:r w:rsidR="005269AC" w:rsidRPr="00B01A33">
              <w:rPr>
                <w:b/>
                <w:bCs/>
              </w:rPr>
              <w:t>)</w:t>
            </w:r>
            <w:r w:rsidR="005269AC" w:rsidRPr="00481FD6">
              <w:rPr>
                <w:bCs/>
              </w:rPr>
              <w:t xml:space="preserve"> приложение </w:t>
            </w:r>
            <w:r w:rsidR="005269AC">
              <w:rPr>
                <w:bCs/>
              </w:rPr>
              <w:t>2</w:t>
            </w:r>
            <w:r w:rsidR="005269AC" w:rsidRPr="00481FD6">
              <w:rPr>
                <w:bCs/>
              </w:rPr>
              <w:t xml:space="preserve"> изложить в следующей редакции: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>
              <w:t>«</w:t>
            </w:r>
            <w:r w:rsidR="00222D23" w:rsidRPr="00EE0D48">
              <w:t>Приложение 2</w:t>
            </w:r>
          </w:p>
          <w:p w:rsidR="00222D23" w:rsidRPr="00EE0D48" w:rsidRDefault="00222D23" w:rsidP="005269AC">
            <w:pPr>
              <w:jc w:val="right"/>
            </w:pPr>
            <w:r w:rsidRPr="00EE0D48">
              <w:t>к решению Собрания депутатов</w:t>
            </w:r>
          </w:p>
          <w:p w:rsidR="005269AC" w:rsidRDefault="00222D23" w:rsidP="005269AC">
            <w:pPr>
              <w:jc w:val="right"/>
            </w:pPr>
            <w:r w:rsidRPr="00EE0D48">
              <w:t>Синегорского сельского поселения</w:t>
            </w:r>
            <w:r w:rsidR="005269AC">
              <w:t xml:space="preserve">  от 2</w:t>
            </w:r>
            <w:r w:rsidR="00AD6FF9">
              <w:t>6</w:t>
            </w:r>
            <w:r w:rsidR="005269AC" w:rsidRPr="00EE0D48">
              <w:t>.12.202</w:t>
            </w:r>
            <w:r w:rsidR="00AD6FF9">
              <w:t>4</w:t>
            </w:r>
            <w:r w:rsidR="005269AC" w:rsidRPr="00EE0D48">
              <w:t xml:space="preserve"> года № </w:t>
            </w:r>
            <w:r w:rsidR="005269AC">
              <w:t xml:space="preserve"> </w:t>
            </w:r>
            <w:r w:rsidR="00AD6FF9">
              <w:t>109</w:t>
            </w:r>
            <w:r w:rsidR="005269AC">
              <w:t xml:space="preserve">  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 w:rsidRPr="00EE0D48">
              <w:t xml:space="preserve">«О бюджете Синегорского сельского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поселения Белокалитвинского района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на </w:t>
            </w:r>
            <w:r>
              <w:t>202</w:t>
            </w:r>
            <w:r w:rsidR="00AD6FF9">
              <w:t>5</w:t>
            </w:r>
            <w:r w:rsidRPr="00EE0D48">
              <w:t xml:space="preserve"> год и на плановый период  </w:t>
            </w:r>
            <w:r>
              <w:t>202</w:t>
            </w:r>
            <w:r w:rsidR="00AD6FF9">
              <w:t>6</w:t>
            </w:r>
            <w:r w:rsidRPr="00EE0D48">
              <w:t xml:space="preserve">  и  </w:t>
            </w:r>
            <w:r>
              <w:t>202</w:t>
            </w:r>
            <w:r w:rsidR="00AD6FF9">
              <w:t>7</w:t>
            </w:r>
            <w:r w:rsidRPr="00EE0D48">
              <w:t xml:space="preserve"> годов»</w:t>
            </w:r>
          </w:p>
          <w:p w:rsidR="00222D23" w:rsidRPr="00EE0D48" w:rsidRDefault="00222D23" w:rsidP="005269AC">
            <w:pPr>
              <w:jc w:val="right"/>
            </w:pPr>
          </w:p>
        </w:tc>
      </w:tr>
      <w:tr w:rsidR="00222D23" w:rsidRPr="00EE0D48" w:rsidTr="00222D23">
        <w:trPr>
          <w:trHeight w:val="699"/>
        </w:trPr>
        <w:tc>
          <w:tcPr>
            <w:tcW w:w="15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Источники финансирования дефицита бюджета </w:t>
            </w:r>
          </w:p>
          <w:p w:rsidR="00222D23" w:rsidRPr="00EE0D48" w:rsidRDefault="00222D23" w:rsidP="00AD6FF9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Синегорского сельского поселения Белокалитвинского района на </w:t>
            </w:r>
            <w:r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5</w:t>
            </w:r>
            <w:r w:rsidRPr="00EE0D48">
              <w:rPr>
                <w:rFonts w:cs="Arial CYR"/>
              </w:rPr>
              <w:t xml:space="preserve"> год и на плановый период </w:t>
            </w:r>
            <w:r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6</w:t>
            </w:r>
            <w:r w:rsidRPr="00EE0D48">
              <w:rPr>
                <w:rFonts w:cs="Arial CYR"/>
              </w:rPr>
              <w:t xml:space="preserve"> и </w:t>
            </w:r>
            <w:r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7</w:t>
            </w:r>
            <w:r w:rsidRPr="00EE0D48">
              <w:rPr>
                <w:rFonts w:cs="Arial CYR"/>
              </w:rPr>
              <w:t xml:space="preserve"> годов</w:t>
            </w:r>
          </w:p>
        </w:tc>
      </w:tr>
    </w:tbl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E4C35" w:rsidRPr="00481FD6" w:rsidRDefault="00B4560B" w:rsidP="002E4C35">
      <w:r>
        <w:rPr>
          <w:b/>
          <w:bCs/>
        </w:rPr>
        <w:t>5</w:t>
      </w:r>
      <w:r w:rsidR="002E4C35" w:rsidRPr="00B01A33">
        <w:rPr>
          <w:b/>
          <w:bCs/>
        </w:rPr>
        <w:t>)</w:t>
      </w:r>
      <w:r w:rsidR="002E4C35" w:rsidRPr="00481FD6">
        <w:rPr>
          <w:bCs/>
        </w:rPr>
        <w:t xml:space="preserve"> приложение </w:t>
      </w:r>
      <w:r w:rsidR="0025234F">
        <w:rPr>
          <w:bCs/>
        </w:rPr>
        <w:t>3</w:t>
      </w:r>
      <w:r w:rsidR="002E4C35" w:rsidRPr="00481FD6">
        <w:rPr>
          <w:bCs/>
        </w:rPr>
        <w:t xml:space="preserve"> изложить в следующей редакции:</w:t>
      </w:r>
    </w:p>
    <w:p w:rsidR="00326665" w:rsidRPr="00481FD6" w:rsidRDefault="002E4C35" w:rsidP="00326665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3</w:t>
      </w:r>
    </w:p>
    <w:p w:rsidR="00326665" w:rsidRPr="00481FD6" w:rsidRDefault="00326665" w:rsidP="00326665">
      <w:pPr>
        <w:ind w:firstLine="4947"/>
        <w:jc w:val="right"/>
      </w:pPr>
      <w:r w:rsidRPr="00481FD6">
        <w:t xml:space="preserve">к решению Собрания депутатов </w:t>
      </w:r>
    </w:p>
    <w:p w:rsidR="00326665" w:rsidRPr="00481FD6" w:rsidRDefault="00326665" w:rsidP="00326665">
      <w:pPr>
        <w:ind w:firstLine="4947"/>
        <w:jc w:val="right"/>
      </w:pPr>
      <w:r w:rsidRPr="00481FD6">
        <w:t>Синегорского сельского поселения</w:t>
      </w:r>
    </w:p>
    <w:p w:rsidR="00326665" w:rsidRPr="00481FD6" w:rsidRDefault="005F0DBB" w:rsidP="00326665">
      <w:pPr>
        <w:jc w:val="right"/>
      </w:pPr>
      <w:r w:rsidRPr="00481FD6">
        <w:t>от 28</w:t>
      </w:r>
      <w:r w:rsidR="00326665" w:rsidRPr="00481FD6">
        <w:t>.12.202</w:t>
      </w:r>
      <w:r w:rsidR="00FF7845">
        <w:t>4</w:t>
      </w:r>
      <w:r w:rsidR="00326665" w:rsidRPr="00481FD6">
        <w:t xml:space="preserve"> год</w:t>
      </w:r>
      <w:r w:rsidR="00FF7845">
        <w:t>а № 129</w:t>
      </w:r>
      <w:r w:rsidR="00326665" w:rsidRPr="00481FD6">
        <w:t xml:space="preserve">   </w:t>
      </w:r>
    </w:p>
    <w:p w:rsidR="00326665" w:rsidRPr="00481FD6" w:rsidRDefault="00326665" w:rsidP="0032666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«О бюджете Синегорского сельского поселения</w:t>
      </w:r>
    </w:p>
    <w:p w:rsidR="00326665" w:rsidRPr="00481FD6" w:rsidRDefault="00326665" w:rsidP="0032666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 202</w:t>
      </w:r>
      <w:r w:rsidR="00FF7845">
        <w:rPr>
          <w:rFonts w:cs="Symbol"/>
          <w:lang w:eastAsia="ar-SA"/>
        </w:rPr>
        <w:t>5</w:t>
      </w:r>
      <w:r w:rsidRPr="00481FD6">
        <w:rPr>
          <w:rFonts w:cs="Symbol"/>
          <w:lang w:eastAsia="ar-SA"/>
        </w:rPr>
        <w:t xml:space="preserve"> год</w:t>
      </w:r>
    </w:p>
    <w:p w:rsidR="00326665" w:rsidRPr="00481FD6" w:rsidRDefault="00326665" w:rsidP="0032666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202</w:t>
      </w:r>
      <w:r w:rsidR="00FF7845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и 202</w:t>
      </w:r>
      <w:r w:rsidR="00FF7845">
        <w:rPr>
          <w:rFonts w:cs="Symbol"/>
          <w:lang w:eastAsia="ar-SA"/>
        </w:rPr>
        <w:t>7</w:t>
      </w:r>
      <w:r w:rsidRPr="00481FD6">
        <w:rPr>
          <w:rFonts w:cs="Symbol"/>
          <w:lang w:eastAsia="ar-SA"/>
        </w:rPr>
        <w:t xml:space="preserve"> годов»</w:t>
      </w:r>
    </w:p>
    <w:p w:rsidR="008C39C1" w:rsidRPr="00481FD6" w:rsidRDefault="008C39C1" w:rsidP="00155DA9">
      <w:pPr>
        <w:tabs>
          <w:tab w:val="left" w:pos="990"/>
        </w:tabs>
        <w:suppressAutoHyphens/>
        <w:autoSpaceDE w:val="0"/>
        <w:autoSpaceDN w:val="0"/>
        <w:adjustRightInd w:val="0"/>
        <w:jc w:val="center"/>
        <w:outlineLvl w:val="0"/>
        <w:rPr>
          <w:lang w:eastAsia="ar-SA"/>
        </w:rPr>
      </w:pPr>
      <w:r w:rsidRPr="00481FD6">
        <w:rPr>
          <w:lang w:eastAsia="ar-SA"/>
        </w:rPr>
        <w:t>Распределение бюджетных ассигнований</w:t>
      </w:r>
    </w:p>
    <w:p w:rsidR="008C39C1" w:rsidRPr="00481FD6" w:rsidRDefault="008C39C1" w:rsidP="008C39C1">
      <w:pPr>
        <w:tabs>
          <w:tab w:val="left" w:pos="990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по  разделам,  подразделам, целевым статьям (муниципальным программам Синегорского сельского поселения  и непрограммным направлениям деятельности), группам и подгруппам  видов расходов</w:t>
      </w:r>
    </w:p>
    <w:p w:rsidR="008C39C1" w:rsidRDefault="008C39C1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классификации расходов бюджетов  на 20</w:t>
      </w:r>
      <w:r w:rsidR="00FC6E43" w:rsidRPr="00481FD6">
        <w:rPr>
          <w:lang w:eastAsia="ar-SA"/>
        </w:rPr>
        <w:t>2</w:t>
      </w:r>
      <w:r w:rsidR="00FF7845">
        <w:rPr>
          <w:lang w:eastAsia="ar-SA"/>
        </w:rPr>
        <w:t>5</w:t>
      </w:r>
      <w:r w:rsidRPr="00481FD6">
        <w:rPr>
          <w:lang w:eastAsia="ar-SA"/>
        </w:rPr>
        <w:t xml:space="preserve"> год  плановый период 202</w:t>
      </w:r>
      <w:r w:rsidR="00FF7845">
        <w:rPr>
          <w:lang w:eastAsia="ar-SA"/>
        </w:rPr>
        <w:t>6</w:t>
      </w:r>
      <w:r w:rsidR="00583E90" w:rsidRPr="00481FD6">
        <w:rPr>
          <w:lang w:eastAsia="ar-SA"/>
        </w:rPr>
        <w:t xml:space="preserve"> и </w:t>
      </w:r>
      <w:r w:rsidRPr="00481FD6">
        <w:rPr>
          <w:lang w:eastAsia="ar-SA"/>
        </w:rPr>
        <w:t xml:space="preserve"> 202</w:t>
      </w:r>
      <w:r w:rsidR="00FF7845">
        <w:rPr>
          <w:lang w:eastAsia="ar-SA"/>
        </w:rPr>
        <w:t>7</w:t>
      </w:r>
      <w:r w:rsidRPr="00481FD6">
        <w:rPr>
          <w:lang w:eastAsia="ar-SA"/>
        </w:rPr>
        <w:t xml:space="preserve"> годов</w:t>
      </w:r>
    </w:p>
    <w:p w:rsidR="00A569AE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</w:p>
    <w:p w:rsidR="00A569AE" w:rsidRDefault="0025234F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  <w:r w:rsidRPr="00052280">
        <w:rPr>
          <w:lang w:eastAsia="ar-SA"/>
        </w:rPr>
        <w:t>тыс.рублей</w:t>
      </w:r>
    </w:p>
    <w:p w:rsidR="00826192" w:rsidRDefault="00721346" w:rsidP="00721346">
      <w:pPr>
        <w:widowControl w:val="0"/>
        <w:tabs>
          <w:tab w:val="left" w:pos="8280"/>
          <w:tab w:val="center" w:pos="12937"/>
          <w:tab w:val="left" w:pos="14790"/>
        </w:tabs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ab/>
      </w:r>
    </w:p>
    <w:tbl>
      <w:tblPr>
        <w:tblW w:w="15466" w:type="dxa"/>
        <w:tblInd w:w="93" w:type="dxa"/>
        <w:tblLook w:val="04A0"/>
      </w:tblPr>
      <w:tblGrid>
        <w:gridCol w:w="6783"/>
        <w:gridCol w:w="850"/>
        <w:gridCol w:w="1040"/>
        <w:gridCol w:w="1654"/>
        <w:gridCol w:w="992"/>
        <w:gridCol w:w="1596"/>
        <w:gridCol w:w="1275"/>
        <w:gridCol w:w="1276"/>
      </w:tblGrid>
      <w:tr w:rsidR="00826192" w:rsidRPr="00B4560B" w:rsidTr="00F20408">
        <w:trPr>
          <w:trHeight w:val="543"/>
          <w:tblHeader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92" w:rsidRPr="00F20408" w:rsidRDefault="00826192" w:rsidP="00836207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192" w:rsidRPr="00F20408" w:rsidRDefault="00826192" w:rsidP="00826192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Рз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192" w:rsidRPr="00F20408" w:rsidRDefault="00826192" w:rsidP="00826192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ПР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192" w:rsidRPr="00F20408" w:rsidRDefault="00826192" w:rsidP="00826192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192" w:rsidRPr="00F20408" w:rsidRDefault="00826192" w:rsidP="00826192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ВР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192" w:rsidRPr="00F20408" w:rsidRDefault="00836207" w:rsidP="00826192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192" w:rsidRPr="00F20408" w:rsidRDefault="00826192" w:rsidP="00826192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192" w:rsidRPr="00F20408" w:rsidRDefault="00826192" w:rsidP="00826192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2027 г.</w:t>
            </w:r>
          </w:p>
        </w:tc>
      </w:tr>
      <w:tr w:rsidR="00836207" w:rsidRPr="00B4560B" w:rsidTr="00F20408">
        <w:trPr>
          <w:trHeight w:val="423"/>
          <w:tblHeader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207" w:rsidRPr="00F20408" w:rsidRDefault="00836207" w:rsidP="00836207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F20408" w:rsidRDefault="00836207" w:rsidP="00836207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F20408" w:rsidRDefault="00836207" w:rsidP="00836207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F20408" w:rsidRDefault="00836207" w:rsidP="00836207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F20408" w:rsidRDefault="00836207" w:rsidP="00836207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F20408" w:rsidRDefault="00836207" w:rsidP="00836207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F20408" w:rsidRDefault="00836207" w:rsidP="00836207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F20408" w:rsidRDefault="00836207" w:rsidP="00836207">
            <w:pPr>
              <w:jc w:val="center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8</w:t>
            </w:r>
          </w:p>
        </w:tc>
      </w:tr>
      <w:tr w:rsidR="00CF18A6" w:rsidRPr="00B4560B" w:rsidTr="00F20408">
        <w:trPr>
          <w:trHeight w:val="13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F20408" w:rsidRDefault="00CF18A6" w:rsidP="00DE2BB4">
            <w:pPr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F20408" w:rsidRDefault="00CF18A6" w:rsidP="00826192">
            <w:pPr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F20408" w:rsidRDefault="00CF18A6" w:rsidP="00826192">
            <w:pPr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F20408" w:rsidRDefault="00CF18A6" w:rsidP="00826192">
            <w:pPr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F20408" w:rsidRDefault="00CF18A6" w:rsidP="00826192">
            <w:pPr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F20408" w:rsidRDefault="00CF18A6" w:rsidP="00826192">
            <w:pPr>
              <w:jc w:val="right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169 016,8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F20408" w:rsidRDefault="00CF18A6" w:rsidP="00826192">
            <w:pPr>
              <w:jc w:val="right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25 445,8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F20408" w:rsidRDefault="00CF18A6" w:rsidP="00826192">
            <w:pPr>
              <w:jc w:val="right"/>
              <w:rPr>
                <w:bCs/>
                <w:color w:val="000000"/>
              </w:rPr>
            </w:pPr>
            <w:r w:rsidRPr="00F20408">
              <w:rPr>
                <w:bCs/>
                <w:color w:val="000000"/>
              </w:rPr>
              <w:t>88 384,1</w:t>
            </w:r>
          </w:p>
        </w:tc>
      </w:tr>
      <w:tr w:rsidR="00CF18A6" w:rsidRPr="00B4560B" w:rsidTr="00F20408">
        <w:trPr>
          <w:trHeight w:val="12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12 698,9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13 730,4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12 261,7</w:t>
            </w:r>
          </w:p>
        </w:tc>
      </w:tr>
      <w:tr w:rsidR="00CF18A6" w:rsidRPr="00B4560B" w:rsidTr="00F20408">
        <w:trPr>
          <w:trHeight w:val="53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11 851,8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11 202,2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10 130,6</w:t>
            </w:r>
          </w:p>
        </w:tc>
      </w:tr>
      <w:tr w:rsidR="00CF18A6" w:rsidRPr="00B4560B" w:rsidTr="00F20408">
        <w:trPr>
          <w:trHeight w:val="83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диспансеризации муниципальных служащих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09.4.01.28650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69,0</w:t>
            </w:r>
          </w:p>
        </w:tc>
      </w:tr>
      <w:tr w:rsidR="00CF18A6" w:rsidRPr="00B4560B" w:rsidTr="00F20408">
        <w:trPr>
          <w:trHeight w:val="114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выплаты по оплате труда работников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1.2.0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9 873,0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9 181,6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8 058,8</w:t>
            </w:r>
          </w:p>
        </w:tc>
      </w:tr>
      <w:tr w:rsidR="00CF18A6" w:rsidRPr="00B4560B" w:rsidTr="00F20408">
        <w:trPr>
          <w:trHeight w:val="114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обеспечение функций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1 436,6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1 575,6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1 624,8</w:t>
            </w:r>
          </w:p>
        </w:tc>
      </w:tr>
      <w:tr w:rsidR="00CF18A6" w:rsidRPr="00B4560B" w:rsidTr="00F20408">
        <w:trPr>
          <w:trHeight w:val="858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8.5.0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4,5</w:t>
            </w:r>
          </w:p>
        </w:tc>
      </w:tr>
      <w:tr w:rsidR="00CF18A6" w:rsidRPr="00B4560B" w:rsidTr="00F20408">
        <w:trPr>
          <w:trHeight w:val="139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5.4.0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240,1</w:t>
            </w:r>
          </w:p>
        </w:tc>
      </w:tr>
      <w:tr w:rsidR="00CF18A6" w:rsidRPr="00B4560B" w:rsidTr="00F20408">
        <w:trPr>
          <w:trHeight w:val="1543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5.4.0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133,2</w:t>
            </w:r>
          </w:p>
        </w:tc>
      </w:tr>
      <w:tr w:rsidR="00CF18A6" w:rsidRPr="00B4560B" w:rsidTr="00F20408">
        <w:trPr>
          <w:trHeight w:val="158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органам местного самоуправления муниципального самоуправления поселений района по организации и проведению мероприятий по работе с детьми и молодежью, участию в реализации молодежной политики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10.4.02.87060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5.4.0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</w:tr>
      <w:tr w:rsidR="00CF18A6" w:rsidRPr="00B4560B" w:rsidTr="00F20408">
        <w:trPr>
          <w:trHeight w:val="148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99.1.00.97010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1.2.0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</w:tr>
      <w:tr w:rsidR="00CF18A6" w:rsidRPr="00B4560B" w:rsidTr="00F20408">
        <w:trPr>
          <w:trHeight w:val="185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0,2</w:t>
            </w:r>
          </w:p>
        </w:tc>
      </w:tr>
      <w:tr w:rsidR="00CF18A6" w:rsidRPr="00B4560B" w:rsidTr="00F20408">
        <w:trPr>
          <w:trHeight w:val="575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135,3</w:t>
            </w:r>
          </w:p>
        </w:tc>
      </w:tr>
      <w:tr w:rsidR="00CF18A6" w:rsidRPr="00B4560B" w:rsidTr="00F20408">
        <w:trPr>
          <w:trHeight w:val="1153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5.4.0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60,8</w:t>
            </w:r>
          </w:p>
        </w:tc>
      </w:tr>
      <w:tr w:rsidR="00CF18A6" w:rsidRPr="00B4560B" w:rsidTr="00F20408">
        <w:trPr>
          <w:trHeight w:val="103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5.4.0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74,5</w:t>
            </w:r>
          </w:p>
        </w:tc>
      </w:tr>
      <w:tr w:rsidR="00CF18A6" w:rsidRPr="00B4560B" w:rsidTr="00F20408">
        <w:trPr>
          <w:trHeight w:val="73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</w:tr>
      <w:tr w:rsidR="00CF18A6" w:rsidRPr="00B4560B" w:rsidTr="00F20408">
        <w:trPr>
          <w:trHeight w:val="489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99.9.00.98020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8.8.0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</w:tr>
      <w:tr w:rsidR="00CF18A6" w:rsidRPr="00B4560B" w:rsidTr="00F20408">
        <w:trPr>
          <w:trHeight w:val="214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65,0</w:t>
            </w:r>
          </w:p>
        </w:tc>
      </w:tr>
      <w:tr w:rsidR="00CF18A6" w:rsidRPr="00B4560B" w:rsidTr="00F20408">
        <w:trPr>
          <w:trHeight w:val="77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99.9.00.98010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8.7.0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65,0</w:t>
            </w:r>
          </w:p>
        </w:tc>
      </w:tr>
      <w:tr w:rsidR="00CF18A6" w:rsidRPr="00B4560B" w:rsidTr="00F20408">
        <w:trPr>
          <w:trHeight w:val="74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1 216,4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1 930,8</w:t>
            </w:r>
          </w:p>
        </w:tc>
      </w:tr>
      <w:tr w:rsidR="00CF18A6" w:rsidRPr="00B4560B" w:rsidTr="00F20408">
        <w:trPr>
          <w:trHeight w:val="105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профилактике экстремизма и терроризма на территории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03.4.01.28120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10,0</w:t>
            </w:r>
          </w:p>
        </w:tc>
      </w:tr>
      <w:tr w:rsidR="00CF18A6" w:rsidRPr="00B4560B" w:rsidTr="00F20408">
        <w:trPr>
          <w:trHeight w:val="944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04.4.01.28130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32,0</w:t>
            </w:r>
          </w:p>
        </w:tc>
      </w:tr>
      <w:tr w:rsidR="00CF18A6" w:rsidRPr="00B4560B" w:rsidTr="00F20408">
        <w:trPr>
          <w:trHeight w:val="858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внедрению энергоэффективных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08.4.01.28290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30,0</w:t>
            </w:r>
          </w:p>
        </w:tc>
      </w:tr>
      <w:tr w:rsidR="00CF18A6" w:rsidRPr="00B4560B" w:rsidTr="00F20408">
        <w:trPr>
          <w:trHeight w:val="717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lastRenderedPageBreak/>
              <w:t>Официальная публикация нормативно-правовых актов в информационных бюллетенях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09.4.02.28340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70,0</w:t>
            </w:r>
          </w:p>
        </w:tc>
      </w:tr>
      <w:tr w:rsidR="00CF18A6" w:rsidRPr="00B4560B" w:rsidTr="00F20408">
        <w:trPr>
          <w:trHeight w:val="449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освещению деятельности ассоциации «Совет муниципальных образований Ростовской области»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09.4.02.28350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8.5.0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40,0</w:t>
            </w:r>
          </w:p>
        </w:tc>
      </w:tr>
      <w:tr w:rsidR="00CF18A6" w:rsidRPr="00B4560B" w:rsidTr="00F20408">
        <w:trPr>
          <w:trHeight w:val="60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по содержанию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09.4.02.28360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</w:tr>
      <w:tr w:rsidR="00CF18A6" w:rsidRPr="00B4560B" w:rsidTr="00FA2B14">
        <w:trPr>
          <w:trHeight w:val="33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Уплата налогов, сборов и иных платежей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10.4.02.99990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8.5.0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191,3</w:t>
            </w:r>
          </w:p>
        </w:tc>
      </w:tr>
      <w:tr w:rsidR="00CF18A6" w:rsidRPr="00B4560B" w:rsidTr="00F20408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99.9.00.98040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8.8.0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591,4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1 389,8</w:t>
            </w:r>
          </w:p>
        </w:tc>
      </w:tr>
      <w:tr w:rsidR="00CF18A6" w:rsidRPr="00B4560B" w:rsidTr="00FA2B14">
        <w:trPr>
          <w:trHeight w:val="89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Реализация направления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167,7</w:t>
            </w:r>
          </w:p>
        </w:tc>
      </w:tr>
      <w:tr w:rsidR="00CF18A6" w:rsidRPr="00B4560B" w:rsidTr="00FA2B14">
        <w:trPr>
          <w:trHeight w:val="6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463,9</w:t>
            </w:r>
          </w:p>
        </w:tc>
      </w:tr>
      <w:tr w:rsidR="00CF18A6" w:rsidRPr="00B4560B" w:rsidTr="00FA2B14">
        <w:trPr>
          <w:trHeight w:val="194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463,9</w:t>
            </w:r>
          </w:p>
        </w:tc>
      </w:tr>
      <w:tr w:rsidR="00CF18A6" w:rsidRPr="00B4560B" w:rsidTr="00FA2B14">
        <w:trPr>
          <w:trHeight w:val="1048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1.2.0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463,9</w:t>
            </w:r>
          </w:p>
        </w:tc>
      </w:tr>
      <w:tr w:rsidR="00CF18A6" w:rsidRPr="00B4560B" w:rsidTr="00FA2B14">
        <w:trPr>
          <w:trHeight w:val="227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257,6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270,5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275,5</w:t>
            </w:r>
          </w:p>
        </w:tc>
      </w:tr>
      <w:tr w:rsidR="00CF18A6" w:rsidRPr="00B4560B" w:rsidTr="00FA2B14">
        <w:trPr>
          <w:trHeight w:val="93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70,0</w:t>
            </w:r>
          </w:p>
        </w:tc>
      </w:tr>
      <w:tr w:rsidR="00CF18A6" w:rsidRPr="00B4560B" w:rsidTr="00FA2B14">
        <w:trPr>
          <w:trHeight w:val="107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04.4.02.28140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70,0</w:t>
            </w:r>
          </w:p>
        </w:tc>
      </w:tr>
      <w:tr w:rsidR="00CF18A6" w:rsidRPr="00B4560B" w:rsidTr="00FA2B14">
        <w:trPr>
          <w:trHeight w:val="383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205,5</w:t>
            </w:r>
          </w:p>
        </w:tc>
      </w:tr>
      <w:tr w:rsidR="00CF18A6" w:rsidRPr="00B4560B" w:rsidTr="00FA2B14">
        <w:trPr>
          <w:trHeight w:val="114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lastRenderedPageBreak/>
              <w:t>Мероприятия по обеспечению безопасности людей на территории малого пляжа в п. Синегорский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04.4.02.28150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205,5</w:t>
            </w:r>
          </w:p>
        </w:tc>
      </w:tr>
      <w:tr w:rsidR="00CF18A6" w:rsidRPr="00B4560B" w:rsidTr="00FA2B14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62 684,2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1 459,5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1 489,1</w:t>
            </w:r>
          </w:p>
        </w:tc>
      </w:tr>
      <w:tr w:rsidR="00CF18A6" w:rsidRPr="00B4560B" w:rsidTr="00FA2B14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5 872,9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1 299,1</w:t>
            </w:r>
          </w:p>
        </w:tc>
      </w:tr>
      <w:tr w:rsidR="00CF18A6" w:rsidRPr="00B4560B" w:rsidTr="00FA2B14">
        <w:trPr>
          <w:trHeight w:val="1535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Субсидии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02.4.02.SТ100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8.1.0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5 872,9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1 299,1</w:t>
            </w:r>
          </w:p>
        </w:tc>
      </w:tr>
      <w:tr w:rsidR="00CF18A6" w:rsidRPr="00B4560B" w:rsidTr="00FA2B14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56 711,3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</w:tr>
      <w:tr w:rsidR="00CF18A6" w:rsidRPr="00B4560B" w:rsidTr="00FA2B14">
        <w:trPr>
          <w:trHeight w:val="100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07.4.01.9Д140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1 892,7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</w:tr>
      <w:tr w:rsidR="00CF18A6" w:rsidRPr="00B4560B" w:rsidTr="00FA2B14">
        <w:trPr>
          <w:trHeight w:val="103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07.4.02.9Д140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</w:tr>
      <w:tr w:rsidR="00CF18A6" w:rsidRPr="00B4560B" w:rsidTr="00FA2B14">
        <w:trPr>
          <w:trHeight w:val="1188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07.4.02.SД072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54 408,6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</w:tr>
      <w:tr w:rsidR="00CF18A6" w:rsidRPr="00B4560B" w:rsidTr="00FA2B14">
        <w:trPr>
          <w:trHeight w:val="233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190,0</w:t>
            </w:r>
          </w:p>
        </w:tc>
      </w:tr>
      <w:tr w:rsidR="00CF18A6" w:rsidRPr="00B4560B" w:rsidTr="00FA2B14">
        <w:trPr>
          <w:trHeight w:val="114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13.4.01.28600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190,0</w:t>
            </w:r>
          </w:p>
        </w:tc>
      </w:tr>
      <w:tr w:rsidR="00CF18A6" w:rsidRPr="00B4560B" w:rsidTr="00FA2B14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76 234,4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5 562,5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64 400,5</w:t>
            </w:r>
          </w:p>
        </w:tc>
      </w:tr>
      <w:tr w:rsidR="00CF18A6" w:rsidRPr="00B4560B" w:rsidTr="00FA2B14">
        <w:trPr>
          <w:trHeight w:val="139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68 628,6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542,2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59 239,9</w:t>
            </w:r>
          </w:p>
        </w:tc>
      </w:tr>
      <w:tr w:rsidR="00CF18A6" w:rsidRPr="00B4560B" w:rsidTr="00FA2B14">
        <w:trPr>
          <w:trHeight w:val="838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мероприятия по сносу аварийного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01.2.02.28700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922,2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282,2</w:t>
            </w:r>
          </w:p>
        </w:tc>
      </w:tr>
      <w:tr w:rsidR="00CF18A6" w:rsidRPr="00B4560B" w:rsidTr="00FA2B14">
        <w:trPr>
          <w:trHeight w:val="168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(Бюджетные инвестиции)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01.2.02.67483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4.1.0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3 456,5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</w:tr>
      <w:tr w:rsidR="00CF18A6" w:rsidRPr="00B4560B" w:rsidTr="00FA2B14">
        <w:trPr>
          <w:trHeight w:val="31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переселение семей, проживающих в фонде, признанном аварийным, подлежащим сносу или реконструкции (Бюджетные инвестиции)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01.2.02.S3160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4.1.0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64 019,9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58 702,2</w:t>
            </w:r>
          </w:p>
        </w:tc>
      </w:tr>
      <w:tr w:rsidR="00CF18A6" w:rsidRPr="00B4560B" w:rsidTr="00FA2B14">
        <w:trPr>
          <w:trHeight w:val="89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02.4.01.28540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255,5</w:t>
            </w:r>
          </w:p>
        </w:tc>
      </w:tr>
      <w:tr w:rsidR="00CF18A6" w:rsidRPr="00B4560B" w:rsidTr="00FA2B14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</w:tr>
      <w:tr w:rsidR="00CF18A6" w:rsidRPr="00B4560B" w:rsidTr="004521C0">
        <w:trPr>
          <w:trHeight w:val="914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02.4.02.28690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</w:tr>
      <w:tr w:rsidR="00CF18A6" w:rsidRPr="00B4560B" w:rsidTr="004521C0">
        <w:trPr>
          <w:trHeight w:val="1425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15.2.02.S4810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</w:tr>
      <w:tr w:rsidR="00CF18A6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6 978,3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5 020,3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5 160,6</w:t>
            </w:r>
          </w:p>
        </w:tc>
      </w:tr>
      <w:tr w:rsidR="00CF18A6" w:rsidRPr="00B4560B" w:rsidTr="004521C0">
        <w:trPr>
          <w:trHeight w:val="70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ремонту и восстановлению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02.4.02.28110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250,0</w:t>
            </w:r>
          </w:p>
        </w:tc>
      </w:tr>
      <w:tr w:rsidR="00CF18A6" w:rsidRPr="00B4560B" w:rsidTr="004521C0">
        <w:trPr>
          <w:trHeight w:val="15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11.2.01.97010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</w:tr>
      <w:tr w:rsidR="00CF18A6" w:rsidRPr="00B4560B" w:rsidTr="004521C0">
        <w:trPr>
          <w:trHeight w:val="447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11.2.01.S4640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2 548,2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0,0</w:t>
            </w:r>
          </w:p>
        </w:tc>
      </w:tr>
      <w:tr w:rsidR="00CF18A6" w:rsidRPr="00B4560B" w:rsidTr="004521C0">
        <w:trPr>
          <w:trHeight w:val="175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озеленению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11.4.01.28440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200,0</w:t>
            </w:r>
          </w:p>
        </w:tc>
      </w:tr>
      <w:tr w:rsidR="00CF18A6" w:rsidRPr="00B4560B" w:rsidTr="004521C0">
        <w:trPr>
          <w:trHeight w:val="187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11.4.01.28450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150,0</w:t>
            </w:r>
          </w:p>
        </w:tc>
      </w:tr>
      <w:tr w:rsidR="00CF18A6" w:rsidRPr="00B4560B" w:rsidTr="004521C0">
        <w:trPr>
          <w:trHeight w:val="34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уличное (наружное) освещение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11.4.01.28460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3 519,1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3 654,0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3 794,3</w:t>
            </w:r>
          </w:p>
        </w:tc>
      </w:tr>
      <w:tr w:rsidR="00CF18A6" w:rsidRPr="00B4560B" w:rsidTr="004521C0">
        <w:trPr>
          <w:trHeight w:val="494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11.4.01.28470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766,3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766,3</w:t>
            </w:r>
          </w:p>
        </w:tc>
      </w:tr>
      <w:tr w:rsidR="00CF18A6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200,0</w:t>
            </w:r>
          </w:p>
        </w:tc>
      </w:tr>
      <w:tr w:rsidR="00CF18A6" w:rsidRPr="00B4560B" w:rsidTr="004521C0">
        <w:trPr>
          <w:trHeight w:val="7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200,0</w:t>
            </w:r>
          </w:p>
        </w:tc>
      </w:tr>
      <w:tr w:rsidR="00CF18A6" w:rsidRPr="00B4560B" w:rsidTr="004521C0">
        <w:trPr>
          <w:trHeight w:val="6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15.4.01.86020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200,0</w:t>
            </w:r>
          </w:p>
        </w:tc>
      </w:tr>
      <w:tr w:rsidR="00CF18A6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30,0</w:t>
            </w:r>
          </w:p>
        </w:tc>
      </w:tr>
      <w:tr w:rsidR="00CF18A6" w:rsidRPr="00B4560B" w:rsidTr="004521C0">
        <w:trPr>
          <w:trHeight w:val="24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30,0</w:t>
            </w:r>
          </w:p>
        </w:tc>
      </w:tr>
      <w:tr w:rsidR="00CF18A6" w:rsidRPr="00B4560B" w:rsidTr="004521C0">
        <w:trPr>
          <w:trHeight w:val="717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lastRenderedPageBreak/>
              <w:t>Мероприятия по повышению престижа муниципальной службы, укрепление кадрового потенциала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09.4.01.28320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30,0</w:t>
            </w:r>
          </w:p>
        </w:tc>
      </w:tr>
      <w:tr w:rsidR="00CF18A6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16 109,8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3 621,8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9 058,7</w:t>
            </w:r>
          </w:p>
        </w:tc>
      </w:tr>
      <w:tr w:rsidR="00CF18A6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16 109,8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3 621,8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9 058,7</w:t>
            </w:r>
          </w:p>
        </w:tc>
      </w:tr>
      <w:tr w:rsidR="00CF18A6" w:rsidRPr="00B4560B" w:rsidTr="004521C0">
        <w:trPr>
          <w:trHeight w:val="727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Мероприятия по обеспечению деятельности (оказание услуг) бюджетного учреждения Синегорского сельского поселения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05.4.01.00590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6.1.0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16 040,7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3 556,9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8 993,8</w:t>
            </w:r>
          </w:p>
        </w:tc>
      </w:tr>
      <w:tr w:rsidR="00CF18A6" w:rsidRPr="00B4560B" w:rsidTr="004521C0">
        <w:trPr>
          <w:trHeight w:val="1022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05.4.01.87020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5.4.0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64,9</w:t>
            </w:r>
          </w:p>
        </w:tc>
      </w:tr>
      <w:tr w:rsidR="00CF18A6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171,1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174,7</w:t>
            </w:r>
          </w:p>
        </w:tc>
      </w:tr>
      <w:tr w:rsidR="00CF18A6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174,7</w:t>
            </w:r>
          </w:p>
        </w:tc>
      </w:tr>
      <w:tr w:rsidR="00CF18A6" w:rsidRPr="00B4560B" w:rsidTr="004521C0">
        <w:trPr>
          <w:trHeight w:val="61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14.4.01.28670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3.1.0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174,7</w:t>
            </w:r>
          </w:p>
        </w:tc>
      </w:tr>
      <w:tr w:rsidR="00CF18A6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bCs/>
                <w:color w:val="000000"/>
              </w:rPr>
            </w:pPr>
            <w:r w:rsidRPr="00B4560B">
              <w:rPr>
                <w:bCs/>
                <w:color w:val="000000"/>
              </w:rPr>
              <w:t>30,0</w:t>
            </w:r>
          </w:p>
        </w:tc>
      </w:tr>
      <w:tr w:rsidR="00CF18A6" w:rsidRPr="00B4560B" w:rsidTr="004521C0">
        <w:trPr>
          <w:trHeight w:val="60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30,0</w:t>
            </w:r>
          </w:p>
        </w:tc>
      </w:tr>
      <w:tr w:rsidR="00CF18A6" w:rsidRPr="00B4560B" w:rsidTr="004521C0">
        <w:trPr>
          <w:trHeight w:val="351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DE2BB4">
            <w:pPr>
              <w:rPr>
                <w:color w:val="000000"/>
              </w:rPr>
            </w:pPr>
            <w:r w:rsidRPr="00B4560B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30,0</w:t>
            </w:r>
          </w:p>
        </w:tc>
      </w:tr>
      <w:tr w:rsidR="00CF18A6" w:rsidRPr="00B4560B" w:rsidTr="004521C0">
        <w:trPr>
          <w:trHeight w:val="646"/>
        </w:trPr>
        <w:tc>
          <w:tcPr>
            <w:tcW w:w="6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06.4.01.28200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6" w:rsidRPr="00B4560B" w:rsidRDefault="00CF18A6" w:rsidP="00826192">
            <w:pPr>
              <w:rPr>
                <w:color w:val="000000"/>
              </w:rPr>
            </w:pPr>
            <w:r w:rsidRPr="00B4560B">
              <w:rPr>
                <w:color w:val="000000"/>
              </w:rPr>
              <w:t>2.4.0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6" w:rsidRPr="00B4560B" w:rsidRDefault="00CF18A6" w:rsidP="00826192">
            <w:pPr>
              <w:jc w:val="right"/>
              <w:rPr>
                <w:color w:val="000000"/>
              </w:rPr>
            </w:pPr>
            <w:r w:rsidRPr="00B4560B">
              <w:rPr>
                <w:color w:val="000000"/>
              </w:rPr>
              <w:t>30,0»;</w:t>
            </w:r>
          </w:p>
        </w:tc>
      </w:tr>
    </w:tbl>
    <w:p w:rsidR="00721346" w:rsidRDefault="00721346" w:rsidP="00721346">
      <w:pPr>
        <w:widowControl w:val="0"/>
        <w:tabs>
          <w:tab w:val="left" w:pos="8280"/>
          <w:tab w:val="center" w:pos="12937"/>
          <w:tab w:val="left" w:pos="14790"/>
        </w:tabs>
        <w:autoSpaceDE w:val="0"/>
        <w:autoSpaceDN w:val="0"/>
        <w:adjustRightInd w:val="0"/>
        <w:rPr>
          <w:lang w:eastAsia="ar-SA"/>
        </w:rPr>
      </w:pPr>
    </w:p>
    <w:p w:rsidR="00826192" w:rsidRPr="00052280" w:rsidRDefault="00826192" w:rsidP="00721346">
      <w:pPr>
        <w:widowControl w:val="0"/>
        <w:tabs>
          <w:tab w:val="left" w:pos="8280"/>
          <w:tab w:val="center" w:pos="12937"/>
          <w:tab w:val="left" w:pos="14790"/>
        </w:tabs>
        <w:autoSpaceDE w:val="0"/>
        <w:autoSpaceDN w:val="0"/>
        <w:adjustRightInd w:val="0"/>
        <w:rPr>
          <w:lang w:eastAsia="ar-SA"/>
        </w:rPr>
      </w:pPr>
    </w:p>
    <w:p w:rsidR="004521C0" w:rsidRDefault="004521C0" w:rsidP="00245BA8">
      <w:pPr>
        <w:widowControl w:val="0"/>
        <w:tabs>
          <w:tab w:val="left" w:pos="2655"/>
        </w:tabs>
        <w:autoSpaceDE w:val="0"/>
        <w:autoSpaceDN w:val="0"/>
        <w:adjustRightInd w:val="0"/>
        <w:jc w:val="both"/>
      </w:pPr>
    </w:p>
    <w:p w:rsidR="005269AC" w:rsidRPr="00481FD6" w:rsidRDefault="00245BA8" w:rsidP="00245BA8">
      <w:pPr>
        <w:widowControl w:val="0"/>
        <w:tabs>
          <w:tab w:val="left" w:pos="2655"/>
        </w:tabs>
        <w:autoSpaceDE w:val="0"/>
        <w:autoSpaceDN w:val="0"/>
        <w:adjustRightInd w:val="0"/>
        <w:jc w:val="both"/>
      </w:pPr>
      <w:r>
        <w:tab/>
      </w:r>
    </w:p>
    <w:p w:rsidR="000B1E0B" w:rsidRDefault="000B1E0B" w:rsidP="00F60C53">
      <w:pPr>
        <w:rPr>
          <w:b/>
          <w:bCs/>
        </w:rPr>
      </w:pPr>
    </w:p>
    <w:p w:rsidR="000B1E0B" w:rsidRDefault="000B1E0B" w:rsidP="00F60C53">
      <w:pPr>
        <w:rPr>
          <w:b/>
          <w:bCs/>
        </w:rPr>
      </w:pPr>
    </w:p>
    <w:p w:rsidR="00F60C53" w:rsidRPr="00481FD6" w:rsidRDefault="00B4560B" w:rsidP="00F60C53">
      <w:r>
        <w:rPr>
          <w:b/>
          <w:bCs/>
        </w:rPr>
        <w:lastRenderedPageBreak/>
        <w:t>6</w:t>
      </w:r>
      <w:r w:rsidR="00F60C53" w:rsidRPr="00DA33E7">
        <w:rPr>
          <w:b/>
          <w:bCs/>
        </w:rPr>
        <w:t>)</w:t>
      </w:r>
      <w:r w:rsidR="00F60C53" w:rsidRPr="00481FD6">
        <w:rPr>
          <w:bCs/>
        </w:rPr>
        <w:t xml:space="preserve"> приложение </w:t>
      </w:r>
      <w:r w:rsidR="0025234F">
        <w:rPr>
          <w:bCs/>
        </w:rPr>
        <w:t>4</w:t>
      </w:r>
      <w:r w:rsidR="00F60C53" w:rsidRPr="00481FD6">
        <w:rPr>
          <w:bCs/>
        </w:rPr>
        <w:t xml:space="preserve"> изложить в следующей редакции:</w:t>
      </w:r>
    </w:p>
    <w:p w:rsidR="00F60C53" w:rsidRPr="00481FD6" w:rsidRDefault="00F60C53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A65585" w:rsidRPr="00481FD6" w:rsidRDefault="00F60C53" w:rsidP="00155DA9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4</w:t>
      </w:r>
    </w:p>
    <w:p w:rsidR="00A65585" w:rsidRPr="00481FD6" w:rsidRDefault="00A65585" w:rsidP="00A65585">
      <w:pPr>
        <w:ind w:firstLine="4947"/>
        <w:jc w:val="right"/>
      </w:pPr>
      <w:r w:rsidRPr="00481FD6">
        <w:t xml:space="preserve">к решению Собрания депутатов </w:t>
      </w:r>
    </w:p>
    <w:p w:rsidR="00A65585" w:rsidRPr="00481FD6" w:rsidRDefault="00214663" w:rsidP="00A65585">
      <w:pPr>
        <w:ind w:firstLine="4947"/>
        <w:jc w:val="right"/>
      </w:pPr>
      <w:r w:rsidRPr="00481FD6">
        <w:t>Синегорского</w:t>
      </w:r>
      <w:r w:rsidR="00A65585" w:rsidRPr="00481FD6">
        <w:t xml:space="preserve"> сельского поселения</w:t>
      </w:r>
    </w:p>
    <w:p w:rsidR="00A65585" w:rsidRPr="00481FD6" w:rsidRDefault="00237606" w:rsidP="00A65585">
      <w:pPr>
        <w:jc w:val="right"/>
      </w:pPr>
      <w:r w:rsidRPr="00481FD6">
        <w:t xml:space="preserve">от </w:t>
      </w:r>
      <w:r w:rsidR="005F0DBB" w:rsidRPr="00481FD6">
        <w:t>28</w:t>
      </w:r>
      <w:r w:rsidR="00141277" w:rsidRPr="00481FD6">
        <w:t>.12.</w:t>
      </w:r>
      <w:r w:rsidR="00EE7A00" w:rsidRPr="00481FD6">
        <w:t>202</w:t>
      </w:r>
      <w:r w:rsidR="0025234F">
        <w:t>3</w:t>
      </w:r>
      <w:r w:rsidR="00A65585" w:rsidRPr="00481FD6">
        <w:t xml:space="preserve"> года № </w:t>
      </w:r>
      <w:r w:rsidR="0025234F">
        <w:t>80</w:t>
      </w:r>
      <w:r w:rsidR="00A65585" w:rsidRPr="00481FD6">
        <w:t xml:space="preserve">   </w:t>
      </w:r>
    </w:p>
    <w:p w:rsidR="00A65585" w:rsidRPr="00481FD6" w:rsidRDefault="00A65585" w:rsidP="00A6558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«О бюджете </w:t>
      </w:r>
      <w:r w:rsidR="00214663" w:rsidRPr="00481FD6">
        <w:rPr>
          <w:rFonts w:cs="Symbol"/>
          <w:lang w:eastAsia="ar-SA"/>
        </w:rPr>
        <w:t>Синегорского</w:t>
      </w:r>
      <w:r w:rsidRPr="00481FD6">
        <w:rPr>
          <w:rFonts w:cs="Symbol"/>
          <w:lang w:eastAsia="ar-SA"/>
        </w:rPr>
        <w:t xml:space="preserve"> сельского поселения</w:t>
      </w:r>
    </w:p>
    <w:p w:rsidR="00A65585" w:rsidRPr="00481FD6" w:rsidRDefault="00A65585" w:rsidP="00A6558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</w:t>
      </w:r>
      <w:r w:rsidR="00266BEC" w:rsidRPr="00481FD6">
        <w:rPr>
          <w:rFonts w:cs="Symbol"/>
          <w:lang w:eastAsia="ar-SA"/>
        </w:rPr>
        <w:t xml:space="preserve"> </w:t>
      </w:r>
      <w:r w:rsidRPr="00481FD6">
        <w:rPr>
          <w:rFonts w:cs="Symbol"/>
          <w:lang w:eastAsia="ar-SA"/>
        </w:rPr>
        <w:t>20</w:t>
      </w:r>
      <w:r w:rsidR="00112CFF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A65585" w:rsidRPr="00481FD6" w:rsidRDefault="00A65585" w:rsidP="00A6558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</w:t>
      </w:r>
      <w:r w:rsidR="00266BEC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5</w:t>
      </w:r>
      <w:r w:rsidR="00EE5EB3" w:rsidRPr="00481FD6">
        <w:rPr>
          <w:rFonts w:cs="Symbol"/>
          <w:lang w:eastAsia="ar-SA"/>
        </w:rPr>
        <w:t xml:space="preserve"> </w:t>
      </w:r>
      <w:r w:rsidR="00266BEC" w:rsidRPr="00481FD6">
        <w:rPr>
          <w:rFonts w:cs="Symbol"/>
          <w:lang w:eastAsia="ar-SA"/>
        </w:rPr>
        <w:t>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47303B" w:rsidRPr="00481FD6" w:rsidRDefault="0047303B" w:rsidP="00155DA9">
      <w:pPr>
        <w:tabs>
          <w:tab w:val="left" w:pos="990"/>
        </w:tabs>
        <w:autoSpaceDE w:val="0"/>
        <w:autoSpaceDN w:val="0"/>
        <w:adjustRightInd w:val="0"/>
        <w:ind w:right="-2977"/>
        <w:jc w:val="center"/>
        <w:outlineLvl w:val="0"/>
      </w:pPr>
      <w:r w:rsidRPr="00481FD6">
        <w:t>Ведомственная структура расходов бюджета</w:t>
      </w: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 xml:space="preserve">Синегорского сельского поселения Белокалитвинского района </w:t>
      </w:r>
    </w:p>
    <w:p w:rsidR="0047303B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>на 20</w:t>
      </w:r>
      <w:r w:rsidR="00EE7A00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0D1C5D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="00DD3161" w:rsidRPr="00481FD6">
        <w:t xml:space="preserve"> </w:t>
      </w:r>
      <w:r w:rsidRPr="00481FD6">
        <w:t>годов</w:t>
      </w:r>
    </w:p>
    <w:p w:rsidR="00A8117F" w:rsidRDefault="00A8117F" w:rsidP="00A8117F">
      <w:pPr>
        <w:tabs>
          <w:tab w:val="left" w:pos="990"/>
        </w:tabs>
        <w:autoSpaceDE w:val="0"/>
        <w:autoSpaceDN w:val="0"/>
        <w:adjustRightInd w:val="0"/>
        <w:jc w:val="right"/>
      </w:pPr>
      <w:r w:rsidRPr="00481FD6">
        <w:t>(тыс.рублей)</w:t>
      </w:r>
    </w:p>
    <w:tbl>
      <w:tblPr>
        <w:tblW w:w="15750" w:type="dxa"/>
        <w:tblInd w:w="93" w:type="dxa"/>
        <w:tblLayout w:type="fixed"/>
        <w:tblLook w:val="04A0"/>
      </w:tblPr>
      <w:tblGrid>
        <w:gridCol w:w="5685"/>
        <w:gridCol w:w="993"/>
        <w:gridCol w:w="742"/>
        <w:gridCol w:w="817"/>
        <w:gridCol w:w="1984"/>
        <w:gridCol w:w="993"/>
        <w:gridCol w:w="1559"/>
        <w:gridCol w:w="1559"/>
        <w:gridCol w:w="1418"/>
      </w:tblGrid>
      <w:tr w:rsidR="00836207" w:rsidRPr="00836207" w:rsidTr="004521C0">
        <w:trPr>
          <w:trHeight w:val="300"/>
          <w:tblHeader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Мин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Рз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Сумма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2026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2027 г.</w:t>
            </w:r>
          </w:p>
        </w:tc>
      </w:tr>
      <w:tr w:rsidR="00836207" w:rsidRPr="00836207" w:rsidTr="004521C0">
        <w:trPr>
          <w:trHeight w:val="300"/>
          <w:tblHeader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</w:tr>
      <w:tr w:rsidR="00836207" w:rsidRPr="00836207" w:rsidTr="004521C0">
        <w:trPr>
          <w:trHeight w:val="300"/>
          <w:tblHeader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4521C0" w:rsidRDefault="00836207" w:rsidP="004521C0">
            <w:pPr>
              <w:jc w:val="center"/>
              <w:rPr>
                <w:bCs/>
                <w:color w:val="000000"/>
              </w:rPr>
            </w:pPr>
          </w:p>
        </w:tc>
      </w:tr>
      <w:tr w:rsidR="004521C0" w:rsidRPr="00836207" w:rsidTr="004521C0">
        <w:trPr>
          <w:trHeight w:val="315"/>
          <w:tblHeader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C0" w:rsidRPr="004521C0" w:rsidRDefault="004521C0" w:rsidP="004521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836207" w:rsidRPr="00836207" w:rsidTr="00230D09">
        <w:trPr>
          <w:trHeight w:val="1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jc w:val="right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169 016,8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jc w:val="right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25 445,8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jc w:val="right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88 384,1</w:t>
            </w:r>
          </w:p>
        </w:tc>
      </w:tr>
      <w:tr w:rsidR="00836207" w:rsidRPr="00836207" w:rsidTr="00230D09">
        <w:trPr>
          <w:trHeight w:val="11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4521C0" w:rsidRDefault="00836207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АДМИНИСТРАЦИЯ СИНЕГОРСКОГО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jc w:val="right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169 016,8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jc w:val="right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25 445,8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4521C0" w:rsidRDefault="00836207" w:rsidP="00836207">
            <w:pPr>
              <w:jc w:val="right"/>
              <w:rPr>
                <w:bCs/>
                <w:color w:val="000000"/>
              </w:rPr>
            </w:pPr>
            <w:r w:rsidRPr="004521C0">
              <w:rPr>
                <w:bCs/>
                <w:color w:val="000000"/>
              </w:rPr>
              <w:t>88 384,1</w:t>
            </w:r>
          </w:p>
        </w:tc>
      </w:tr>
      <w:tr w:rsidR="00836207" w:rsidRPr="00836207" w:rsidTr="00230D09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диспансеризации муниципальных служащих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09.4.01.28650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69,0</w:t>
            </w:r>
          </w:p>
        </w:tc>
      </w:tr>
      <w:tr w:rsidR="00836207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выплаты по оплате труда работников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10.4.02.00110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9 873,0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9 181,6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8 058,8</w:t>
            </w:r>
          </w:p>
        </w:tc>
      </w:tr>
      <w:tr w:rsidR="00836207" w:rsidRPr="00836207" w:rsidTr="00230D09">
        <w:trPr>
          <w:trHeight w:val="5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обеспечение функций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1 436,6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1 575,6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1 624,8</w:t>
            </w:r>
          </w:p>
        </w:tc>
      </w:tr>
      <w:tr w:rsidR="00836207" w:rsidRPr="00836207" w:rsidTr="00230D09">
        <w:trPr>
          <w:trHeight w:val="9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обеспечение функций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4,5</w:t>
            </w:r>
          </w:p>
        </w:tc>
      </w:tr>
      <w:tr w:rsidR="00836207" w:rsidRPr="00836207" w:rsidTr="00230D09">
        <w:trPr>
          <w:trHeight w:val="9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10.4.02.87030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240,1</w:t>
            </w:r>
          </w:p>
        </w:tc>
      </w:tr>
      <w:tr w:rsidR="00836207" w:rsidRPr="00836207" w:rsidTr="00230D09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10.4.02.87040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133,2</w:t>
            </w:r>
          </w:p>
        </w:tc>
      </w:tr>
      <w:tr w:rsidR="00836207" w:rsidRPr="00836207" w:rsidTr="00230D09">
        <w:trPr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органам местного самоуправления муниципального самоуправления поселений района по организации и проведению мероприятий по работе с детьми и молодежью, участию в реализации молодежной политики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10.4.02.87060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230D09">
        <w:trPr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99.1.00.97010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230D09">
        <w:trPr>
          <w:trHeight w:val="10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</w:t>
            </w:r>
            <w:r w:rsidRPr="00836207">
              <w:rPr>
                <w:color w:val="000000"/>
              </w:rPr>
              <w:lastRenderedPageBreak/>
              <w:t>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99.9.00.72390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0,2</w:t>
            </w:r>
          </w:p>
        </w:tc>
      </w:tr>
      <w:tr w:rsidR="00836207" w:rsidRPr="00836207" w:rsidTr="00230D09">
        <w:trPr>
          <w:trHeight w:val="6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10.4.02.87030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60,8</w:t>
            </w:r>
          </w:p>
        </w:tc>
      </w:tr>
      <w:tr w:rsidR="00836207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99.9.00.87040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74,5</w:t>
            </w:r>
          </w:p>
        </w:tc>
      </w:tr>
      <w:tr w:rsidR="00836207" w:rsidRPr="00836207" w:rsidTr="004521C0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99.9.00.98020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230D09">
        <w:trPr>
          <w:trHeight w:val="43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99.9.00.98010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65,0</w:t>
            </w:r>
          </w:p>
        </w:tc>
      </w:tr>
      <w:tr w:rsidR="00836207" w:rsidRPr="00836207" w:rsidTr="00230D09">
        <w:trPr>
          <w:trHeight w:val="7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профилактике экстремизма и терроризма на территории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03.4.01.28120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10,0</w:t>
            </w:r>
          </w:p>
        </w:tc>
      </w:tr>
      <w:tr w:rsidR="00836207" w:rsidRPr="00836207" w:rsidTr="00230D09">
        <w:trPr>
          <w:trHeight w:val="34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04.4.01.28130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32,0</w:t>
            </w:r>
          </w:p>
        </w:tc>
      </w:tr>
      <w:tr w:rsidR="00836207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 xml:space="preserve">Мероприятия по внедрению энергоэффективных светильников, в том числе на базе светодиодов </w:t>
            </w:r>
            <w:r w:rsidRPr="00836207">
              <w:rPr>
                <w:color w:val="00000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08.4.01.28290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30,0</w:t>
            </w:r>
          </w:p>
        </w:tc>
      </w:tr>
      <w:tr w:rsidR="00836207" w:rsidRPr="00836207" w:rsidTr="004521C0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Официальная публикация нормативно-правовых актов в информационных бюллетенях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09.4.02.28340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70,0</w:t>
            </w:r>
          </w:p>
        </w:tc>
      </w:tr>
      <w:tr w:rsidR="00836207" w:rsidRPr="00836207" w:rsidTr="00230D09">
        <w:trPr>
          <w:trHeight w:val="43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освещению деятельности ассоциации «Совет муниципальных образований Ростовской области»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09.4.02.28350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40,0</w:t>
            </w:r>
          </w:p>
        </w:tc>
      </w:tr>
      <w:tr w:rsidR="00836207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по содержанию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09.4.02.28360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230D09">
        <w:trPr>
          <w:trHeight w:val="13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Уплата налогов, сборов и иных платежей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10.4.02.99990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191,3</w:t>
            </w:r>
          </w:p>
        </w:tc>
      </w:tr>
      <w:tr w:rsidR="00836207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99.9.00.98040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1 389,8</w:t>
            </w:r>
          </w:p>
        </w:tc>
      </w:tr>
      <w:tr w:rsidR="00836207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Реализация направления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167,7</w:t>
            </w:r>
          </w:p>
        </w:tc>
      </w:tr>
      <w:tr w:rsidR="00836207" w:rsidRPr="00836207" w:rsidTr="004521C0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463,9</w:t>
            </w:r>
          </w:p>
        </w:tc>
      </w:tr>
      <w:tr w:rsidR="00836207" w:rsidRPr="00836207" w:rsidTr="00230D09">
        <w:trPr>
          <w:trHeight w:val="2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04.4.02.28140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70,0</w:t>
            </w:r>
          </w:p>
        </w:tc>
      </w:tr>
      <w:tr w:rsidR="00836207" w:rsidRPr="00836207" w:rsidTr="00230D09">
        <w:trPr>
          <w:trHeight w:val="48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обеспечению безопасности людей на территории малого пляжа в п. Синегорский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04.4.02.28150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205,5</w:t>
            </w:r>
          </w:p>
        </w:tc>
      </w:tr>
      <w:tr w:rsidR="00836207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Субсидии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02.4.02.SТ100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8.1.0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5 872,9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1 289,5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1 299,1</w:t>
            </w:r>
          </w:p>
        </w:tc>
      </w:tr>
      <w:tr w:rsidR="00836207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07.4.01.9Д140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1 892,7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230D09">
        <w:trPr>
          <w:trHeight w:val="2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07.4.02.9Д140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 xml:space="preserve"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закупки товаров, работ и </w:t>
            </w:r>
            <w:r w:rsidRPr="00836207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07.4.02.SД072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54 408,6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13.4.01.28600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190,0</w:t>
            </w:r>
          </w:p>
        </w:tc>
      </w:tr>
      <w:tr w:rsidR="00836207" w:rsidRPr="00836207" w:rsidTr="004521C0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мероприятия по сносу аварийного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01.2.02.28700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922,2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282,2</w:t>
            </w:r>
          </w:p>
        </w:tc>
      </w:tr>
      <w:tr w:rsidR="00836207" w:rsidRPr="00836207" w:rsidTr="00230D09">
        <w:trPr>
          <w:trHeight w:val="100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01.2.02.67483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4.1.0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3 456,5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230D09">
        <w:trPr>
          <w:trHeight w:val="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переселение семей, проживающих в фонде, признанном аварийным, подлежащим сносу или реконструкции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01.2.02.S3160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4.1.0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64 019,9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58 702,2</w:t>
            </w:r>
          </w:p>
        </w:tc>
      </w:tr>
      <w:tr w:rsidR="00836207" w:rsidRPr="00836207" w:rsidTr="00230D09">
        <w:trPr>
          <w:trHeight w:val="40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02.4.01.28540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255,5</w:t>
            </w:r>
          </w:p>
        </w:tc>
      </w:tr>
      <w:tr w:rsidR="00836207" w:rsidRPr="00836207" w:rsidTr="00230D09">
        <w:trPr>
          <w:trHeight w:val="2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 xml:space="preserve">Мероприятия на развитие материальной базы муниципальных образований в сфере обращения с </w:t>
            </w:r>
            <w:r w:rsidRPr="00836207">
              <w:rPr>
                <w:color w:val="000000"/>
              </w:rPr>
              <w:lastRenderedPageBreak/>
              <w:t>твердыми бытовыми отходами, включая приобретение контейнеров (контейнеров- накопителей) для сбора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02.4.02.28690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230D09">
        <w:trPr>
          <w:trHeight w:val="5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15.2.02.S4810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230D09">
        <w:trPr>
          <w:trHeight w:val="48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ремонту и восстановлению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02.4.02.28110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250,0</w:t>
            </w:r>
          </w:p>
        </w:tc>
      </w:tr>
      <w:tr w:rsidR="00836207" w:rsidRPr="00836207" w:rsidTr="00230D09">
        <w:trPr>
          <w:trHeight w:val="2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11.2.01.97010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230D09">
        <w:trPr>
          <w:trHeight w:val="38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11.2.01.S4640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2 548,2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0,0</w:t>
            </w:r>
          </w:p>
        </w:tc>
      </w:tr>
      <w:tr w:rsidR="00836207" w:rsidRPr="00836207" w:rsidTr="00230D09">
        <w:trPr>
          <w:trHeight w:val="44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озеленению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11.4.01.28440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200,0</w:t>
            </w:r>
          </w:p>
        </w:tc>
      </w:tr>
      <w:tr w:rsidR="00836207" w:rsidRPr="00836207" w:rsidTr="00230D09">
        <w:trPr>
          <w:trHeight w:val="58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11.4.01.28450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150,0</w:t>
            </w:r>
          </w:p>
        </w:tc>
      </w:tr>
      <w:tr w:rsidR="00836207" w:rsidRPr="00836207" w:rsidTr="00230D09">
        <w:trPr>
          <w:trHeight w:val="1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Расходы на уличное (наружное) освещение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11.4.01.28460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3 519,1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3 654,0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3 794,3</w:t>
            </w:r>
          </w:p>
        </w:tc>
      </w:tr>
      <w:tr w:rsidR="00836207" w:rsidRPr="00836207" w:rsidTr="00230D09">
        <w:trPr>
          <w:trHeight w:val="7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11.4.01.28470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766,3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766,3</w:t>
            </w:r>
          </w:p>
        </w:tc>
      </w:tr>
      <w:tr w:rsidR="00836207" w:rsidRPr="00836207" w:rsidTr="00230D09">
        <w:trPr>
          <w:trHeight w:val="3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15.4.01.86020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200,0</w:t>
            </w:r>
          </w:p>
        </w:tc>
      </w:tr>
      <w:tr w:rsidR="00836207" w:rsidRPr="00836207" w:rsidTr="004521C0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повышению престижа муниципальной службы, укрепление кадрового потенциала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09.4.01.28320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30,0</w:t>
            </w:r>
          </w:p>
        </w:tc>
      </w:tr>
      <w:tr w:rsidR="00836207" w:rsidRPr="00836207" w:rsidTr="00230D09">
        <w:trPr>
          <w:trHeight w:val="6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Мероприятия по обеспечению деятельности (оказание услуг) бюджетного учреждения Синегорского сельского поселения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05.4.01.00590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16 040,7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3 556,9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8 993,8</w:t>
            </w:r>
          </w:p>
        </w:tc>
      </w:tr>
      <w:tr w:rsidR="00836207" w:rsidRPr="00836207" w:rsidTr="00230D09">
        <w:trPr>
          <w:trHeight w:val="119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05.4.01.87020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64,9</w:t>
            </w:r>
          </w:p>
        </w:tc>
      </w:tr>
      <w:tr w:rsidR="00836207" w:rsidRPr="00836207" w:rsidTr="00230D09">
        <w:trPr>
          <w:trHeight w:val="80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 xml:space="preserve"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</w:t>
            </w:r>
            <w:r w:rsidRPr="00836207">
              <w:rPr>
                <w:color w:val="000000"/>
              </w:rPr>
              <w:lastRenderedPageBreak/>
              <w:t>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14.4.01.28670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3.1.0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174,7</w:t>
            </w:r>
          </w:p>
        </w:tc>
      </w:tr>
      <w:tr w:rsidR="00836207" w:rsidRPr="00836207" w:rsidTr="00230D09">
        <w:trPr>
          <w:trHeight w:val="18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lastRenderedPageBreak/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06.4.01.28200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rPr>
                <w:color w:val="000000"/>
              </w:rPr>
            </w:pPr>
            <w:r w:rsidRPr="00836207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7" w:rsidRPr="00836207" w:rsidRDefault="00836207" w:rsidP="00836207">
            <w:pPr>
              <w:jc w:val="right"/>
              <w:rPr>
                <w:color w:val="000000"/>
              </w:rPr>
            </w:pPr>
            <w:r w:rsidRPr="00836207">
              <w:rPr>
                <w:color w:val="000000"/>
              </w:rPr>
              <w:t>30,0</w:t>
            </w:r>
            <w:r w:rsidR="00230D09">
              <w:rPr>
                <w:color w:val="000000"/>
              </w:rPr>
              <w:t>»;</w:t>
            </w:r>
          </w:p>
        </w:tc>
      </w:tr>
    </w:tbl>
    <w:p w:rsidR="00836207" w:rsidRDefault="00836207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B0360" w:rsidRDefault="00AB0360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836207" w:rsidRDefault="00836207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2"/>
        <w:gridCol w:w="1402"/>
        <w:gridCol w:w="8046"/>
      </w:tblGrid>
      <w:tr w:rsidR="0047303B" w:rsidRPr="00481FD6" w:rsidTr="00AF5E05">
        <w:trPr>
          <w:trHeight w:val="334"/>
        </w:trPr>
        <w:tc>
          <w:tcPr>
            <w:tcW w:w="6712" w:type="dxa"/>
            <w:vMerge w:val="restart"/>
            <w:tcBorders>
              <w:left w:val="nil"/>
            </w:tcBorders>
          </w:tcPr>
          <w:p w:rsidR="00F60C53" w:rsidRPr="00481FD6" w:rsidRDefault="00B80675" w:rsidP="0099256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lastRenderedPageBreak/>
              <w:tab/>
            </w:r>
            <w:r>
              <w:tab/>
            </w:r>
            <w:r w:rsidR="0047303B" w:rsidRPr="00481FD6">
              <w:t xml:space="preserve"> </w:t>
            </w:r>
          </w:p>
          <w:p w:rsidR="0047303B" w:rsidRPr="00B01A33" w:rsidRDefault="00B4560B" w:rsidP="002523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</w:rPr>
              <w:t>7</w:t>
            </w:r>
            <w:r w:rsidR="00F60C53" w:rsidRPr="00481FD6">
              <w:rPr>
                <w:b/>
                <w:bCs/>
              </w:rPr>
              <w:t>)</w:t>
            </w:r>
            <w:r w:rsidR="00F60C53" w:rsidRPr="00481FD6">
              <w:rPr>
                <w:bCs/>
              </w:rPr>
              <w:t xml:space="preserve"> приложение </w:t>
            </w:r>
            <w:r w:rsidR="0025234F">
              <w:rPr>
                <w:bCs/>
              </w:rPr>
              <w:t>5</w:t>
            </w:r>
            <w:r w:rsidR="00F60C53" w:rsidRPr="00481FD6">
              <w:rPr>
                <w:bCs/>
              </w:rPr>
              <w:t xml:space="preserve"> изложить в следующей редакции:</w:t>
            </w:r>
          </w:p>
        </w:tc>
        <w:tc>
          <w:tcPr>
            <w:tcW w:w="1402" w:type="dxa"/>
            <w:vMerge w:val="restart"/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righ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47303B" w:rsidRPr="00055388" w:rsidRDefault="00F60C53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«</w:t>
            </w:r>
            <w:r w:rsidR="0047303B" w:rsidRPr="00481FD6">
              <w:t xml:space="preserve">Приложение </w:t>
            </w:r>
            <w:r w:rsidR="00CC4F62" w:rsidRPr="00481FD6">
              <w:t>5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к решению Собрания депутатов Синегорского</w:t>
            </w:r>
          </w:p>
        </w:tc>
      </w:tr>
      <w:tr w:rsidR="0047303B" w:rsidRPr="00481FD6" w:rsidTr="00AF5E05">
        <w:trPr>
          <w:trHeight w:val="334"/>
        </w:trPr>
        <w:tc>
          <w:tcPr>
            <w:tcW w:w="6712" w:type="dxa"/>
            <w:vMerge/>
            <w:tcBorders>
              <w:top w:val="nil"/>
              <w:left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top w:val="nil"/>
              <w:right w:val="nil"/>
            </w:tcBorders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                     сельского поселения от </w:t>
            </w:r>
            <w:r w:rsidR="005F0DBB" w:rsidRPr="00481FD6">
              <w:t>2</w:t>
            </w:r>
            <w:r w:rsidR="001A1052">
              <w:t>6</w:t>
            </w:r>
            <w:r w:rsidR="005F0DBB" w:rsidRPr="00481FD6">
              <w:t>.</w:t>
            </w:r>
            <w:r w:rsidR="00FA13BB" w:rsidRPr="00481FD6">
              <w:t>12.202</w:t>
            </w:r>
            <w:r w:rsidR="001A1052">
              <w:t>4</w:t>
            </w:r>
            <w:r w:rsidRPr="00481FD6">
              <w:t xml:space="preserve"> года № </w:t>
            </w:r>
            <w:r w:rsidR="001A1052">
              <w:t>129</w:t>
            </w:r>
            <w:r w:rsidRPr="00481FD6">
              <w:t xml:space="preserve">             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«О бюджете Синегорского  сельского поселения </w:t>
            </w:r>
          </w:p>
          <w:p w:rsidR="0047303B" w:rsidRPr="00481FD6" w:rsidRDefault="0047303B" w:rsidP="001A1052">
            <w:pPr>
              <w:autoSpaceDE w:val="0"/>
              <w:autoSpaceDN w:val="0"/>
              <w:adjustRightInd w:val="0"/>
              <w:jc w:val="right"/>
            </w:pPr>
            <w:r w:rsidRPr="00481FD6">
              <w:t>Белокалитвинского района на 20</w:t>
            </w:r>
            <w:r w:rsidR="004F32B8" w:rsidRPr="00481FD6">
              <w:t>2</w:t>
            </w:r>
            <w:r w:rsidR="001A1052">
              <w:t>5</w:t>
            </w:r>
            <w:r w:rsidR="00523CE6" w:rsidRPr="00481FD6">
              <w:t xml:space="preserve"> </w:t>
            </w:r>
            <w:r w:rsidRPr="00481FD6">
              <w:t xml:space="preserve"> год и на плановый период  20</w:t>
            </w:r>
            <w:r w:rsidR="00FC3698" w:rsidRPr="00481FD6">
              <w:t>2</w:t>
            </w:r>
            <w:r w:rsidR="001A1052">
              <w:t>6</w:t>
            </w:r>
            <w:r w:rsidRPr="00481FD6">
              <w:t xml:space="preserve"> и 202</w:t>
            </w:r>
            <w:r w:rsidR="001A1052">
              <w:t>7</w:t>
            </w:r>
            <w:r w:rsidRPr="00481FD6">
              <w:t xml:space="preserve"> годов»</w:t>
            </w:r>
          </w:p>
        </w:tc>
      </w:tr>
    </w:tbl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606824" w:rsidP="00606824">
      <w:pPr>
        <w:tabs>
          <w:tab w:val="left" w:pos="990"/>
        </w:tabs>
        <w:autoSpaceDE w:val="0"/>
        <w:autoSpaceDN w:val="0"/>
        <w:adjustRightInd w:val="0"/>
        <w:ind w:right="-2693"/>
        <w:outlineLvl w:val="0"/>
      </w:pPr>
      <w:r>
        <w:t xml:space="preserve">                                                                                              </w:t>
      </w:r>
      <w:r w:rsidR="0047303B" w:rsidRPr="00481FD6">
        <w:t>Распределение бюджетных ассигнований</w:t>
      </w:r>
    </w:p>
    <w:p w:rsidR="0047303B" w:rsidRPr="00481FD6" w:rsidRDefault="0047303B" w:rsidP="00606824">
      <w:pPr>
        <w:tabs>
          <w:tab w:val="left" w:pos="990"/>
        </w:tabs>
        <w:autoSpaceDE w:val="0"/>
        <w:autoSpaceDN w:val="0"/>
        <w:adjustRightInd w:val="0"/>
        <w:ind w:right="-258"/>
        <w:jc w:val="center"/>
      </w:pPr>
      <w:r w:rsidRPr="00481FD6">
        <w:t xml:space="preserve">по   целевым статьям (муниципальным программам Синегорского сельского поселения  и непрограммным направлениям </w:t>
      </w:r>
      <w:r w:rsidR="0084330F" w:rsidRPr="00481FD6">
        <w:t xml:space="preserve">                                                 </w:t>
      </w:r>
      <w:r w:rsidRPr="00481FD6">
        <w:t>деятельности), группам и подгруппам  видов расходов, разделам, подразделам</w:t>
      </w:r>
    </w:p>
    <w:p w:rsidR="0047303B" w:rsidRDefault="0047303B" w:rsidP="00606824">
      <w:pPr>
        <w:tabs>
          <w:tab w:val="left" w:pos="990"/>
        </w:tabs>
        <w:autoSpaceDE w:val="0"/>
        <w:autoSpaceDN w:val="0"/>
        <w:adjustRightInd w:val="0"/>
        <w:jc w:val="center"/>
      </w:pPr>
      <w:r w:rsidRPr="00481FD6">
        <w:t>классификации расходов бюджетов  на 20</w:t>
      </w:r>
      <w:r w:rsidR="004F32B8" w:rsidRPr="00481FD6">
        <w:t>2</w:t>
      </w:r>
      <w:r w:rsidR="001A1052">
        <w:t>5</w:t>
      </w:r>
      <w:r w:rsidRPr="00481FD6">
        <w:t xml:space="preserve"> год и на плановый период 20</w:t>
      </w:r>
      <w:r w:rsidR="004F32B8" w:rsidRPr="00481FD6">
        <w:t>2</w:t>
      </w:r>
      <w:r w:rsidR="001A1052">
        <w:t>6</w:t>
      </w:r>
      <w:r w:rsidRPr="00481FD6">
        <w:t xml:space="preserve"> и 202</w:t>
      </w:r>
      <w:r w:rsidR="001A1052">
        <w:t>7</w:t>
      </w:r>
      <w:r w:rsidRPr="00481FD6">
        <w:t xml:space="preserve"> годов</w:t>
      </w:r>
    </w:p>
    <w:p w:rsidR="00A758EA" w:rsidRDefault="00A758EA" w:rsidP="00A758EA">
      <w:pPr>
        <w:tabs>
          <w:tab w:val="left" w:pos="990"/>
        </w:tabs>
        <w:autoSpaceDE w:val="0"/>
        <w:autoSpaceDN w:val="0"/>
        <w:adjustRightInd w:val="0"/>
        <w:jc w:val="right"/>
      </w:pPr>
      <w:r w:rsidRPr="00B80675">
        <w:t>тыс.рублей</w:t>
      </w:r>
    </w:p>
    <w:tbl>
      <w:tblPr>
        <w:tblW w:w="15750" w:type="dxa"/>
        <w:tblInd w:w="93" w:type="dxa"/>
        <w:tblLook w:val="04A0"/>
      </w:tblPr>
      <w:tblGrid>
        <w:gridCol w:w="7661"/>
        <w:gridCol w:w="1714"/>
        <w:gridCol w:w="1275"/>
        <w:gridCol w:w="708"/>
        <w:gridCol w:w="567"/>
        <w:gridCol w:w="1275"/>
        <w:gridCol w:w="1275"/>
        <w:gridCol w:w="1275"/>
      </w:tblGrid>
      <w:tr w:rsidR="00836207" w:rsidRPr="0092526B" w:rsidTr="0092526B">
        <w:trPr>
          <w:trHeight w:val="630"/>
          <w:tblHeader/>
        </w:trPr>
        <w:tc>
          <w:tcPr>
            <w:tcW w:w="7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92526B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2025г.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2027 г.</w:t>
            </w:r>
          </w:p>
        </w:tc>
      </w:tr>
      <w:tr w:rsidR="00836207" w:rsidRPr="0092526B" w:rsidTr="0092526B">
        <w:trPr>
          <w:trHeight w:val="630"/>
          <w:tblHeader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836207" w:rsidRPr="0092526B" w:rsidTr="0092526B">
        <w:trPr>
          <w:trHeight w:val="287"/>
          <w:tblHeader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7" w:rsidRPr="0092526B" w:rsidRDefault="00836207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92526B" w:rsidRPr="0092526B" w:rsidTr="0092526B">
        <w:trPr>
          <w:trHeight w:val="89"/>
          <w:tblHeader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6B" w:rsidRPr="0092526B" w:rsidRDefault="0092526B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6B" w:rsidRPr="0092526B" w:rsidRDefault="0092526B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6B" w:rsidRPr="0092526B" w:rsidRDefault="0092526B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6B" w:rsidRPr="0092526B" w:rsidRDefault="0092526B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6B" w:rsidRPr="0092526B" w:rsidRDefault="0092526B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6B" w:rsidRPr="0092526B" w:rsidRDefault="0092526B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6B" w:rsidRPr="0092526B" w:rsidRDefault="0092526B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6B" w:rsidRPr="0092526B" w:rsidRDefault="0092526B" w:rsidP="0092526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8</w:t>
            </w:r>
          </w:p>
        </w:tc>
      </w:tr>
      <w:tr w:rsidR="00836207" w:rsidRPr="0092526B" w:rsidTr="0092526B">
        <w:trPr>
          <w:trHeight w:val="34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169 016,8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25 445,8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88 384,1</w:t>
            </w:r>
          </w:p>
        </w:tc>
      </w:tr>
      <w:tr w:rsidR="00836207" w:rsidRPr="0092526B" w:rsidTr="0092526B">
        <w:trPr>
          <w:trHeight w:val="55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«Обеспечение доступным и  комфортным жильем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68 398,6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282,2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58 984,4</w:t>
            </w:r>
          </w:p>
        </w:tc>
      </w:tr>
      <w:tr w:rsidR="00836207" w:rsidRPr="0092526B" w:rsidTr="0092526B">
        <w:trPr>
          <w:trHeight w:val="4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Комплекс процессных мероприятий «Переселение граждан из аварийного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68 398,6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282,2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58 984,4</w:t>
            </w:r>
          </w:p>
        </w:tc>
      </w:tr>
      <w:tr w:rsidR="00836207" w:rsidRPr="0092526B" w:rsidTr="0092526B">
        <w:trPr>
          <w:trHeight w:val="8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Расходы на мероприятия по сносу аварийного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01.2.02.28700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282,2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282,2</w:t>
            </w:r>
          </w:p>
        </w:tc>
      </w:tr>
      <w:tr w:rsidR="00836207" w:rsidRPr="0092526B" w:rsidTr="0092526B">
        <w:trPr>
          <w:trHeight w:val="95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01.2.02.67483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3 456,5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67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 xml:space="preserve">Расходы на переселение семей, проживающих в фонде, признанном аварийным, подлежащим сносу или реконструкции (Бюджетные </w:t>
            </w: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01.2.02.S3160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64 019,9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58 702,2</w:t>
            </w:r>
          </w:p>
        </w:tc>
      </w:tr>
      <w:tr w:rsidR="00836207" w:rsidRPr="0092526B" w:rsidTr="0092526B">
        <w:trPr>
          <w:trHeight w:val="5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Муниципальная программа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6 229,0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1 799,5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1 804,6</w:t>
            </w:r>
          </w:p>
        </w:tc>
      </w:tr>
      <w:tr w:rsidR="00836207" w:rsidRPr="0092526B" w:rsidTr="0092526B">
        <w:trPr>
          <w:trHeight w:val="103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Комплекс процессных мероприятий «Обеспечение качественными жилищными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02.4.01.00000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255,5</w:t>
            </w:r>
          </w:p>
        </w:tc>
      </w:tr>
      <w:tr w:rsidR="00836207" w:rsidRPr="0092526B" w:rsidTr="0092526B">
        <w:trPr>
          <w:trHeight w:val="138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02.4.01.28540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255,5</w:t>
            </w:r>
          </w:p>
        </w:tc>
      </w:tr>
      <w:tr w:rsidR="00836207" w:rsidRPr="0092526B" w:rsidTr="0092526B">
        <w:trPr>
          <w:trHeight w:val="95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Комплекс процессных мероприятий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02.4.02.00000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5 999,0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1 539,5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1 549,1</w:t>
            </w:r>
          </w:p>
        </w:tc>
      </w:tr>
      <w:tr w:rsidR="00836207" w:rsidRPr="0092526B" w:rsidTr="0092526B">
        <w:trPr>
          <w:trHeight w:val="180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Мероприятия по ремонту и восстановлению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02.4.02.28110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250,0</w:t>
            </w:r>
          </w:p>
        </w:tc>
      </w:tr>
      <w:tr w:rsidR="00836207" w:rsidRPr="0092526B" w:rsidTr="0092526B">
        <w:trPr>
          <w:trHeight w:val="38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 xml:space="preserve">Мероприятия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</w:t>
            </w: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сбора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02.4.02.28690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12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Субсидии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02.4.02.SТ100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8.1.0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5 872,9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1 299,1</w:t>
            </w:r>
          </w:p>
        </w:tc>
      </w:tr>
      <w:tr w:rsidR="00836207" w:rsidRPr="0092526B" w:rsidTr="0092526B">
        <w:trPr>
          <w:trHeight w:val="61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«Обеспечение общественного 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10,0</w:t>
            </w:r>
          </w:p>
        </w:tc>
      </w:tr>
      <w:tr w:rsidR="00836207" w:rsidRPr="0092526B" w:rsidTr="0092526B">
        <w:trPr>
          <w:trHeight w:val="67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Комплекс процессных мероприятий «Профилактика экстремизма и терроризма на территории Синегорского сельского поселения» муниципальной программы Синегорского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03.4.01.00000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10,0</w:t>
            </w:r>
          </w:p>
        </w:tc>
      </w:tr>
      <w:tr w:rsidR="00836207" w:rsidRPr="0092526B" w:rsidTr="0092526B">
        <w:trPr>
          <w:trHeight w:val="124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Мероприятия по профилактике экстремизма и терроризма на территории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03.4.01.28120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10,0</w:t>
            </w:r>
          </w:p>
        </w:tc>
      </w:tr>
      <w:tr w:rsidR="00836207" w:rsidRPr="0092526B" w:rsidTr="0092526B">
        <w:trPr>
          <w:trHeight w:val="95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«Защита населения и территории  от чрезвычайных ситуаций, обеспечение пожарной безопасности и безопасности людей на 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307,5</w:t>
            </w:r>
          </w:p>
        </w:tc>
      </w:tr>
      <w:tr w:rsidR="00836207" w:rsidRPr="0092526B" w:rsidTr="0092526B">
        <w:trPr>
          <w:trHeight w:val="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Комплекс процессных мероприятий «Пожарная безопасность» муниципальной программы Синегорского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32,0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04.4.01.28130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32,0</w:t>
            </w:r>
          </w:p>
        </w:tc>
      </w:tr>
      <w:tr w:rsidR="00836207" w:rsidRPr="0092526B" w:rsidTr="0092526B">
        <w:trPr>
          <w:trHeight w:val="63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Комплекс процессных мероприятий «Защита населения от чрезвычайных ситуаций» муниципальной программы Синегорского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257,6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270,5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275,5</w:t>
            </w:r>
          </w:p>
        </w:tc>
      </w:tr>
      <w:tr w:rsidR="00836207" w:rsidRPr="0092526B" w:rsidTr="0092526B">
        <w:trPr>
          <w:trHeight w:val="4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04.4.02.28140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70,0</w:t>
            </w:r>
          </w:p>
        </w:tc>
      </w:tr>
      <w:tr w:rsidR="00836207" w:rsidRPr="0092526B" w:rsidTr="0092526B">
        <w:trPr>
          <w:trHeight w:val="5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Мероприятия по обеспечению безопасности людей на территории малого пляжа в п. Синегорский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04.4.02.28150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205,5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«Развитие культуры и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16 109,8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3 621,8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9 058,7</w:t>
            </w:r>
          </w:p>
        </w:tc>
      </w:tr>
      <w:tr w:rsidR="00836207" w:rsidRPr="0092526B" w:rsidTr="0092526B">
        <w:trPr>
          <w:trHeight w:val="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Комплекс процессных мероприятий «Развитие культуры» муниципальной программы Синегорского сельского поселения «Развитие культуры и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16 109,8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3 621,8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9 058,7</w:t>
            </w:r>
          </w:p>
        </w:tc>
      </w:tr>
      <w:tr w:rsidR="00836207" w:rsidRPr="0092526B" w:rsidTr="0092526B">
        <w:trPr>
          <w:trHeight w:val="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Мероприятия по обеспечению деятельности (оказание услуг) бюджетного учреждения Синегорского сельского поселения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05.4.01.00590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16 040,7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3 556,9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8 993,8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05.4.01.87020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64,9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«Развитие физической культуры и 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30,0</w:t>
            </w:r>
          </w:p>
        </w:tc>
      </w:tr>
      <w:tr w:rsidR="00836207" w:rsidRPr="0092526B" w:rsidTr="0092526B">
        <w:trPr>
          <w:trHeight w:val="50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Комплекс процессных мероприятий «Развитие физической культуры и спорта» муниципальной программы Синегорского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06.4.01.00000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30,0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06.4.01.28200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30,0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«Развитие транспортной 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07.0.00.00000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56 711,3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31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Комплекс процессных мероприятий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07.4.01.00000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1 892,7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8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07.4.01.9Д140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1 892,7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38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Комплекс процессных мероприятий «Повышение безопасности дорожного движения»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07.4.02.00000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54 818,6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3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07.4.02.9Д140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07.4.02.SД072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54 408,6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10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«Энергоэффективность и развитие  энергетики»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30,0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 xml:space="preserve">Комплекс процессных мероприятий «Энергоэффективность и </w:t>
            </w: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развитие энергетики учреждений органов муниципальных образований» муниципальной программы Синегорского сельского поселения «Энергоэффективность и развитие энергетики»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08.4.01.00000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30,0</w:t>
            </w:r>
          </w:p>
        </w:tc>
      </w:tr>
      <w:tr w:rsidR="00836207" w:rsidRPr="0092526B" w:rsidTr="0092526B">
        <w:trPr>
          <w:trHeight w:val="49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Мероприятия по внедрению энергоэффективных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08.4.01.28290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30,0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09.0.00.00000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209,0</w:t>
            </w:r>
          </w:p>
        </w:tc>
      </w:tr>
      <w:tr w:rsidR="00836207" w:rsidRPr="0092526B" w:rsidTr="0092526B">
        <w:trPr>
          <w:trHeight w:val="4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Комплекс процессных мероприятий "Развитие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09.4.01.00000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99,0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Мероприятия по повышению престижа муниципальной службы, укрепление кадрового потенциала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09.4.01.28320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30,0</w:t>
            </w:r>
          </w:p>
        </w:tc>
      </w:tr>
      <w:tr w:rsidR="00836207" w:rsidRPr="0092526B" w:rsidTr="0092526B">
        <w:trPr>
          <w:trHeight w:val="53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Мероприятия по диспансеризации муниципальных служащих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09.4.01.28650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69,0</w:t>
            </w:r>
          </w:p>
        </w:tc>
      </w:tr>
      <w:tr w:rsidR="00836207" w:rsidRPr="0092526B" w:rsidTr="0092526B">
        <w:trPr>
          <w:trHeight w:val="24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Комплекс процессных мероприятий «Обеспечение реализации муниципальной программы Синегорского сельского поселения «Муниципальная политика» муниципальной программы Синегорского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09.4.02.00000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110,0</w:t>
            </w:r>
          </w:p>
        </w:tc>
      </w:tr>
      <w:tr w:rsidR="00836207" w:rsidRPr="0092526B" w:rsidTr="0092526B">
        <w:trPr>
          <w:trHeight w:val="3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Официальная публикация нормативно-правовых актов в информационных бюллетенях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09.4.02.28340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70,0</w:t>
            </w:r>
          </w:p>
        </w:tc>
      </w:tr>
      <w:tr w:rsidR="00836207" w:rsidRPr="0092526B" w:rsidTr="0092526B">
        <w:trPr>
          <w:trHeight w:val="67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Мероприятия по освещению деятельности ассоциации «Совет муниципальных образований Ростовской области»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09.4.02.28350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40,0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Расходы по содержанию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09.4.02.28360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11 967,8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11 387,1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10 313,5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Комплекс процессных мероприятий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11 967,8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11 387,1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10 313,5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Расходы на выплаты по оплате труда работников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10.4.02.00110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9 873,0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9 181,6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8 058,8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Расходы на обеспечение функций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10.4.02.00190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1 436,6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1 575,6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1 624,8</w:t>
            </w:r>
          </w:p>
        </w:tc>
      </w:tr>
      <w:tr w:rsidR="00836207" w:rsidRPr="0092526B" w:rsidTr="0092526B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Расходы на обеспечение функций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10.4.02.00190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4,5</w:t>
            </w:r>
          </w:p>
        </w:tc>
      </w:tr>
      <w:tr w:rsidR="00836207" w:rsidRPr="0092526B" w:rsidTr="0092526B">
        <w:trPr>
          <w:trHeight w:val="38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10.4.02.87030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253,2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240,1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240,1</w:t>
            </w:r>
          </w:p>
        </w:tc>
      </w:tr>
      <w:tr w:rsidR="00836207" w:rsidRPr="0092526B" w:rsidTr="0092526B">
        <w:trPr>
          <w:trHeight w:val="38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10.4.02.87030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60,8</w:t>
            </w:r>
          </w:p>
        </w:tc>
      </w:tr>
      <w:tr w:rsidR="00836207" w:rsidRPr="0092526B" w:rsidTr="00230D09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 xml:space="preserve"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</w:t>
            </w: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местного самоуправления муниципального района в области архитектуры и градостроительства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10.4.02.87040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144,6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133,2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133,2</w:t>
            </w:r>
          </w:p>
        </w:tc>
      </w:tr>
      <w:tr w:rsidR="00836207" w:rsidRPr="0092526B" w:rsidTr="00230D09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Иные межбюджетные полномочия на финансирование расходов, связанных с передачей полномочий органов местного органам местного самоуправления муниципального самоуправления поселений района по организации и проведению мероприятий по работе с детьми и молодежью, участию в реализации молодежной политики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10.4.02.87060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72,3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Уплата налогов, сборов и иных платежей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10.4.02.99990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191,3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6 857,0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4 770,3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4 910,6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Муниципальный проект «Благоустройство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2 809,1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11.2.01.97010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3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11.2.01.S4640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2 548,2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Комплекс процессных мероприятий «Основные направления благоустройства территории поселения» муниципальной программы Синегорского сельского поселения «Благоустройство территории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4 047,9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4 770,3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4 910,6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Мероприятия по озеленению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11.4.01.28440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200,0</w:t>
            </w:r>
          </w:p>
        </w:tc>
      </w:tr>
      <w:tr w:rsidR="00836207" w:rsidRPr="0092526B" w:rsidTr="00230D09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11.4.01.28450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150,0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Расходы на уличное (наружное) освещение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11.4.01.28460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3 519,1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3 654,0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3 794,3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11.4.01.28470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280,6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766,3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766,3</w:t>
            </w:r>
          </w:p>
        </w:tc>
      </w:tr>
      <w:tr w:rsidR="00836207" w:rsidRPr="0092526B" w:rsidTr="00230D09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«Управление муниципальным  имуществом в Синегорском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190,0</w:t>
            </w:r>
          </w:p>
        </w:tc>
      </w:tr>
      <w:tr w:rsidR="00836207" w:rsidRPr="0092526B" w:rsidTr="00230D09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Комплекс процессных мероприятий «Повышение эффективности управления муниципальным имуществом»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13.4.01.00000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190,0</w:t>
            </w:r>
          </w:p>
        </w:tc>
      </w:tr>
      <w:tr w:rsidR="00836207" w:rsidRPr="0092526B" w:rsidTr="00230D09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13.4.01.28600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190,0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174,7</w:t>
            </w:r>
          </w:p>
        </w:tc>
      </w:tr>
      <w:tr w:rsidR="00836207" w:rsidRPr="0092526B" w:rsidTr="00230D09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Комплекс процессных мероприятий «Выплата муниципальной пенсии за выслугу лет лицам, замещавшим муниципальные должности и должности муниципальной службы в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14.4.01.00000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174,7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14.4.01.28670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3.1.0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174,7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Муниципальная программа Синегорского сельского поселения "Охрана окружающей среды и рациональное природопользование"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1 022,7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200,0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Муниципальный проект "Ликвидация объектов накопленного вреда на территории Синегорского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15.2.02.00000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622,7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 xml:space="preserve">Расходы на обустройство (создание) мест (площадок) накопления (в том числе раздельного накопления) твердых коммунальных отходов </w:t>
            </w: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и приобретение контейнеров и/или бункеров для накопления твердых коммунальных отходов и/или крупногабаритных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15.2.02.S4810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622,7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Комплекс процессных мероприятий «Комплексная система управления отходами и вторичными ресурсами»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15.4.01.00000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200,0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15.4.01.86020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200,0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Непрограммные расходы органов местного самоуправления Синегорского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99.0.00.00000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667,6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2 557,5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2 161,1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99.1.00.00000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99.1.00.97010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99.9.00.00000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665,2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2 557,5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2 161,1</w:t>
            </w:r>
          </w:p>
        </w:tc>
      </w:tr>
      <w:tr w:rsidR="00836207" w:rsidRPr="0092526B" w:rsidTr="0092526B">
        <w:trPr>
          <w:trHeight w:val="38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99.9.00.51180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448,2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463,9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99.9.00.72390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0,2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 xml:space="preserve">Иные межбюджетные трансферты из бюджета Синегорского сельского поселения бюджету Белокалитвинского района на </w:t>
            </w: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финансирование расходов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99.9.00.87040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79,2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74,5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74,5</w:t>
            </w:r>
          </w:p>
        </w:tc>
      </w:tr>
      <w:tr w:rsidR="00836207" w:rsidRPr="0092526B" w:rsidTr="0092526B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lastRenderedPageBreak/>
              <w:t>Резервный фонд Администрации Синегорского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99.9.00.98010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8.7.0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65,0</w:t>
            </w:r>
          </w:p>
        </w:tc>
      </w:tr>
      <w:tr w:rsidR="00836207" w:rsidRPr="0092526B" w:rsidTr="003834BE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99.9.00.98020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8.8.0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1 116,5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36207" w:rsidRPr="0092526B" w:rsidTr="003834BE">
        <w:trPr>
          <w:trHeight w:val="2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99.9.00.98040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8.8.0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591,4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1 389,8</w:t>
            </w:r>
          </w:p>
        </w:tc>
      </w:tr>
      <w:tr w:rsidR="00836207" w:rsidRPr="0092526B" w:rsidTr="0092526B">
        <w:trPr>
          <w:trHeight w:val="10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Реализация направления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99.9.00.99990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266,7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7" w:rsidRPr="0092526B" w:rsidRDefault="00836207" w:rsidP="00836207">
            <w:pPr>
              <w:jc w:val="right"/>
              <w:rPr>
                <w:bCs/>
                <w:color w:val="000000"/>
                <w:sz w:val="25"/>
                <w:szCs w:val="25"/>
              </w:rPr>
            </w:pPr>
            <w:r w:rsidRPr="0092526B">
              <w:rPr>
                <w:bCs/>
                <w:color w:val="000000"/>
                <w:sz w:val="25"/>
                <w:szCs w:val="25"/>
              </w:rPr>
              <w:t>167,7</w:t>
            </w:r>
            <w:r w:rsidR="0092526B">
              <w:rPr>
                <w:bCs/>
                <w:color w:val="000000"/>
                <w:sz w:val="25"/>
                <w:szCs w:val="25"/>
              </w:rPr>
              <w:t>»;</w:t>
            </w:r>
          </w:p>
        </w:tc>
      </w:tr>
    </w:tbl>
    <w:p w:rsidR="001A1052" w:rsidRDefault="001A1052" w:rsidP="00A758EA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836207" w:rsidRDefault="00836207" w:rsidP="00A758EA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1A1052" w:rsidRPr="00B80675" w:rsidRDefault="001A1052" w:rsidP="00A758EA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016733" w:rsidRDefault="00016733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037E98" w:rsidRDefault="00037E98" w:rsidP="00016733"/>
    <w:p w:rsidR="00037E98" w:rsidRDefault="00037E98" w:rsidP="00016733"/>
    <w:p w:rsidR="00037E98" w:rsidRDefault="00037E98" w:rsidP="00016733"/>
    <w:p w:rsidR="00037E98" w:rsidRDefault="00037E98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Pr="00481FD6" w:rsidRDefault="00B4560B" w:rsidP="00C23460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t>8</w:t>
      </w:r>
      <w:r w:rsidR="00C23460" w:rsidRPr="00481FD6">
        <w:rPr>
          <w:b/>
          <w:bCs/>
        </w:rPr>
        <w:t>)</w:t>
      </w:r>
      <w:r w:rsidR="00C23460" w:rsidRPr="00481FD6">
        <w:rPr>
          <w:bCs/>
        </w:rPr>
        <w:t xml:space="preserve"> приложение </w:t>
      </w:r>
      <w:r w:rsidR="00C23460">
        <w:rPr>
          <w:bCs/>
        </w:rPr>
        <w:t>7</w:t>
      </w:r>
      <w:r w:rsidR="00C23460" w:rsidRPr="00481FD6">
        <w:rPr>
          <w:bCs/>
        </w:rPr>
        <w:t xml:space="preserve"> изложить в следующей редакции:</w:t>
      </w:r>
    </w:p>
    <w:p w:rsidR="00C23460" w:rsidRDefault="00C23460" w:rsidP="00C23460">
      <w:pPr>
        <w:suppressAutoHyphens/>
        <w:ind w:left="-10"/>
        <w:rPr>
          <w:b/>
          <w:bCs/>
        </w:rPr>
      </w:pPr>
    </w:p>
    <w:p w:rsidR="00C23460" w:rsidRPr="00EE0D48" w:rsidRDefault="00C23460" w:rsidP="00C2346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EE0D48">
        <w:rPr>
          <w:sz w:val="22"/>
          <w:szCs w:val="22"/>
        </w:rPr>
        <w:t>Приложение 7</w:t>
      </w:r>
    </w:p>
    <w:p w:rsidR="00C23460" w:rsidRPr="00EE0D48" w:rsidRDefault="00C23460" w:rsidP="00C23460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C23460" w:rsidRPr="00EE0D48" w:rsidRDefault="00C23460" w:rsidP="00C23460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C23460" w:rsidRPr="00EE0D48" w:rsidRDefault="00C23460" w:rsidP="00C23460">
      <w:pPr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EE0D48">
        <w:rPr>
          <w:sz w:val="22"/>
          <w:szCs w:val="22"/>
        </w:rPr>
        <w:t>.12.</w:t>
      </w:r>
      <w:r>
        <w:rPr>
          <w:sz w:val="22"/>
          <w:szCs w:val="22"/>
        </w:rPr>
        <w:t>2024</w:t>
      </w:r>
      <w:r w:rsidRPr="00EE0D48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109</w:t>
      </w:r>
      <w:r w:rsidRPr="00EE0D48">
        <w:rPr>
          <w:sz w:val="22"/>
          <w:szCs w:val="22"/>
        </w:rPr>
        <w:t xml:space="preserve">   </w:t>
      </w:r>
    </w:p>
    <w:p w:rsidR="00C23460" w:rsidRPr="00EE0D48" w:rsidRDefault="00C23460" w:rsidP="00C23460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C23460" w:rsidRPr="00EE0D48" w:rsidRDefault="00C23460" w:rsidP="00C23460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2027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C23460" w:rsidRPr="00EE0D48" w:rsidRDefault="00C23460" w:rsidP="00C23460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C23460" w:rsidRPr="00EE0D48" w:rsidRDefault="00C23460" w:rsidP="00C23460">
      <w:pPr>
        <w:suppressAutoHyphens/>
        <w:ind w:left="426" w:right="252"/>
        <w:jc w:val="center"/>
        <w:rPr>
          <w:rFonts w:cs="Symbol"/>
          <w:sz w:val="22"/>
          <w:szCs w:val="22"/>
          <w:lang w:eastAsia="ar-SA"/>
        </w:rPr>
      </w:pPr>
      <w:r>
        <w:rPr>
          <w:rFonts w:cs="Symbol"/>
          <w:sz w:val="22"/>
          <w:szCs w:val="22"/>
          <w:lang w:eastAsia="ar-SA"/>
        </w:rPr>
        <w:t>Иные м</w:t>
      </w:r>
      <w:r w:rsidRPr="00EE0D48">
        <w:rPr>
          <w:rFonts w:cs="Symbol"/>
          <w:sz w:val="22"/>
          <w:szCs w:val="22"/>
          <w:lang w:eastAsia="ar-SA"/>
        </w:rPr>
        <w:t xml:space="preserve">ежбюджетные </w:t>
      </w:r>
      <w:r w:rsidRPr="00CA1735">
        <w:rPr>
          <w:rFonts w:cs="Symbol"/>
          <w:bCs/>
          <w:iCs/>
          <w:lang w:eastAsia="ar-SA"/>
        </w:rPr>
        <w:t>полномочия</w:t>
      </w:r>
      <w:r w:rsidRPr="00EE0D48">
        <w:rPr>
          <w:rFonts w:cs="Symbol"/>
          <w:sz w:val="22"/>
          <w:szCs w:val="22"/>
          <w:lang w:eastAsia="ar-SA"/>
        </w:rPr>
        <w:t xml:space="preserve">, перечисляемые из местного бюджета бюджету  Белокалитвинского района,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Белокалитвинского района на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год  плановый период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2027</w:t>
      </w:r>
      <w:r w:rsidRPr="00EE0D48">
        <w:rPr>
          <w:rFonts w:cs="Symbol"/>
          <w:sz w:val="22"/>
          <w:szCs w:val="22"/>
          <w:lang w:eastAsia="ar-SA"/>
        </w:rPr>
        <w:t xml:space="preserve"> годов</w:t>
      </w:r>
    </w:p>
    <w:tbl>
      <w:tblPr>
        <w:tblW w:w="10456" w:type="dxa"/>
        <w:tblInd w:w="2915" w:type="dxa"/>
        <w:tblLayout w:type="fixed"/>
        <w:tblLook w:val="0000"/>
      </w:tblPr>
      <w:tblGrid>
        <w:gridCol w:w="6345"/>
        <w:gridCol w:w="1418"/>
        <w:gridCol w:w="1417"/>
        <w:gridCol w:w="1276"/>
      </w:tblGrid>
      <w:tr w:rsidR="00C23460" w:rsidRPr="00EE0D48" w:rsidTr="00EB32FC">
        <w:trPr>
          <w:trHeight w:val="326"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Наименование передаваемого полномочия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iCs/>
                <w:sz w:val="21"/>
                <w:szCs w:val="21"/>
                <w:lang w:eastAsia="ar-SA"/>
              </w:rPr>
              <w:t>Сумма, тыс. рублей</w:t>
            </w:r>
          </w:p>
        </w:tc>
      </w:tr>
      <w:tr w:rsidR="00C23460" w:rsidRPr="00EE0D48" w:rsidTr="00EB32FC">
        <w:trPr>
          <w:trHeight w:val="551"/>
        </w:trPr>
        <w:tc>
          <w:tcPr>
            <w:tcW w:w="6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iCs/>
                <w:sz w:val="21"/>
                <w:szCs w:val="21"/>
                <w:lang w:eastAsia="ar-SA"/>
              </w:rPr>
              <w:t>2025</w:t>
            </w:r>
          </w:p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iCs/>
                <w:sz w:val="21"/>
                <w:szCs w:val="21"/>
                <w:lang w:eastAsia="ar-SA"/>
              </w:rPr>
              <w:t>2026</w:t>
            </w:r>
          </w:p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iCs/>
                <w:sz w:val="21"/>
                <w:szCs w:val="21"/>
                <w:lang w:eastAsia="ar-SA"/>
              </w:rPr>
              <w:t>2027</w:t>
            </w:r>
          </w:p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год</w:t>
            </w:r>
          </w:p>
        </w:tc>
      </w:tr>
      <w:tr w:rsidR="00C23460" w:rsidRPr="00EE0D48" w:rsidTr="00EB32FC">
        <w:trPr>
          <w:trHeight w:val="120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after="60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Иные 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64,9</w:t>
            </w:r>
          </w:p>
        </w:tc>
      </w:tr>
      <w:tr w:rsidR="00C23460" w:rsidRPr="00EE0D48" w:rsidTr="00EB32FC">
        <w:trPr>
          <w:trHeight w:val="1978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253,2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240,1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240,1</w:t>
            </w:r>
          </w:p>
        </w:tc>
      </w:tr>
      <w:tr w:rsidR="00C23460" w:rsidRPr="00EE0D48" w:rsidTr="00EB32FC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suppressAutoHyphens/>
              <w:snapToGrid w:val="0"/>
              <w:ind w:left="-65" w:firstLine="65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color w:val="000000"/>
                <w:sz w:val="21"/>
                <w:szCs w:val="21"/>
              </w:rPr>
              <w:t xml:space="preserve">Иные межбюджетные </w:t>
            </w: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полномочия</w:t>
            </w:r>
            <w:r w:rsidRPr="00CA1735">
              <w:rPr>
                <w:color w:val="000000"/>
                <w:sz w:val="21"/>
                <w:szCs w:val="21"/>
              </w:rPr>
              <w:t xml:space="preserve">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79,2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74,5</w:t>
            </w:r>
          </w:p>
        </w:tc>
      </w:tr>
      <w:tr w:rsidR="00C23460" w:rsidRPr="00EE0D48" w:rsidTr="00EB32FC">
        <w:trPr>
          <w:trHeight w:val="117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sz w:val="21"/>
                <w:szCs w:val="21"/>
              </w:rPr>
              <w:t xml:space="preserve">Иные межбюджетные </w:t>
            </w: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полномочия</w:t>
            </w:r>
            <w:r w:rsidRPr="00CA1735">
              <w:rPr>
                <w:sz w:val="21"/>
                <w:szCs w:val="21"/>
              </w:rPr>
              <w:t xml:space="preserve">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144,6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133,2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133,2</w:t>
            </w:r>
          </w:p>
        </w:tc>
      </w:tr>
      <w:tr w:rsidR="00C23460" w:rsidRPr="00EE0D48" w:rsidTr="00EB32FC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sz w:val="21"/>
                <w:szCs w:val="21"/>
              </w:rPr>
            </w:pPr>
            <w:r w:rsidRPr="00CA1735">
              <w:rPr>
                <w:sz w:val="21"/>
                <w:szCs w:val="21"/>
              </w:rPr>
              <w:lastRenderedPageBreak/>
              <w:t xml:space="preserve">Иные межбюджетные </w:t>
            </w: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полномочия</w:t>
            </w:r>
            <w:r w:rsidRPr="00CA1735">
              <w:rPr>
                <w:sz w:val="21"/>
                <w:szCs w:val="21"/>
              </w:rPr>
              <w:t xml:space="preserve">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60,8</w:t>
            </w:r>
          </w:p>
        </w:tc>
      </w:tr>
      <w:tr w:rsidR="00B4560B" w:rsidRPr="00EE0D48" w:rsidTr="00EB32FC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60B" w:rsidRPr="00CA1735" w:rsidRDefault="00B4560B" w:rsidP="00EB32FC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sz w:val="21"/>
                <w:szCs w:val="21"/>
              </w:rPr>
            </w:pPr>
            <w:r w:rsidRPr="00B4560B">
              <w:rPr>
                <w:sz w:val="21"/>
                <w:szCs w:val="21"/>
              </w:rPr>
              <w:t>Иные межбюджетные полномочия на финансирование расходов, связанных с передачей полномочий органов местного органам местного самоуправления муниципального самоуправления поселений района по организации и проведению мероприятий по работе с детьми и молодежью, участию в реализации молодежной политики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0B" w:rsidRDefault="00B4560B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72,3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0B" w:rsidRDefault="00B4560B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0B" w:rsidRDefault="00B4560B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0,0</w:t>
            </w:r>
          </w:p>
        </w:tc>
      </w:tr>
      <w:tr w:rsidR="00C23460" w:rsidRPr="00EE0D48" w:rsidTr="00EB32FC">
        <w:trPr>
          <w:trHeight w:val="343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3C6143" w:rsidRDefault="00C23460" w:rsidP="00EB32FC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ind w:left="1008" w:hanging="1008"/>
              <w:jc w:val="right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3C6143">
              <w:rPr>
                <w:rFonts w:cs="Symbol"/>
                <w:bCs/>
                <w:iCs/>
                <w:sz w:val="21"/>
                <w:szCs w:val="21"/>
                <w:lang w:eastAsia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3C6143" w:rsidRDefault="00FF6035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683,0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3C6143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 w:rsidRPr="003C6143">
              <w:rPr>
                <w:rFonts w:cs="Symbol"/>
                <w:bCs/>
                <w:sz w:val="21"/>
                <w:szCs w:val="21"/>
                <w:lang w:eastAsia="ar-SA"/>
              </w:rPr>
              <w:t>573,5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3C6143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 w:rsidRPr="003C6143">
              <w:rPr>
                <w:rFonts w:cs="Symbol"/>
                <w:bCs/>
                <w:sz w:val="21"/>
                <w:szCs w:val="21"/>
                <w:lang w:eastAsia="ar-SA"/>
              </w:rPr>
              <w:t>573,5</w:t>
            </w:r>
            <w:r>
              <w:rPr>
                <w:rFonts w:cs="Symbol"/>
                <w:bCs/>
                <w:sz w:val="21"/>
                <w:szCs w:val="21"/>
                <w:lang w:eastAsia="ar-SA"/>
              </w:rPr>
              <w:t>»;</w:t>
            </w:r>
          </w:p>
        </w:tc>
      </w:tr>
    </w:tbl>
    <w:p w:rsidR="00C23460" w:rsidRDefault="00C23460" w:rsidP="00C23460">
      <w:pPr>
        <w:suppressAutoHyphens/>
        <w:ind w:left="-10"/>
        <w:rPr>
          <w:b/>
          <w:bCs/>
        </w:rPr>
      </w:pPr>
    </w:p>
    <w:p w:rsidR="009513B6" w:rsidRPr="00481FD6" w:rsidRDefault="009513B6" w:rsidP="00016733">
      <w:pPr>
        <w:rPr>
          <w:vanish/>
        </w:rPr>
      </w:pPr>
    </w:p>
    <w:p w:rsidR="001A2A03" w:rsidRPr="00481FD6" w:rsidRDefault="001A2A03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1A2A03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p w:rsidR="00E94FD2" w:rsidRDefault="00E94FD2" w:rsidP="001A2A03">
      <w:pPr>
        <w:suppressAutoHyphens/>
        <w:ind w:left="-10"/>
        <w:rPr>
          <w:b/>
          <w:bCs/>
        </w:rPr>
      </w:pPr>
    </w:p>
    <w:tbl>
      <w:tblPr>
        <w:tblW w:w="1587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877"/>
      </w:tblGrid>
      <w:tr w:rsidR="00E87761" w:rsidRPr="00EE0D48" w:rsidTr="00E87761">
        <w:trPr>
          <w:trHeight w:val="334"/>
        </w:trPr>
        <w:tc>
          <w:tcPr>
            <w:tcW w:w="15877" w:type="dxa"/>
            <w:tcBorders>
              <w:right w:val="nil"/>
            </w:tcBorders>
          </w:tcPr>
          <w:p w:rsidR="00E87761" w:rsidRPr="00481FD6" w:rsidRDefault="00FF6035" w:rsidP="00E87761">
            <w:pPr>
              <w:suppressAutoHyphens/>
              <w:ind w:left="-10"/>
              <w:rPr>
                <w:rFonts w:cs="Symbol"/>
                <w:lang w:eastAsia="ar-SA"/>
              </w:rPr>
            </w:pPr>
            <w:r>
              <w:rPr>
                <w:b/>
                <w:bCs/>
              </w:rPr>
              <w:t>9</w:t>
            </w:r>
            <w:r w:rsidR="00E87761" w:rsidRPr="00481FD6">
              <w:rPr>
                <w:b/>
                <w:bCs/>
              </w:rPr>
              <w:t>)</w:t>
            </w:r>
            <w:r w:rsidR="00E87761" w:rsidRPr="00481FD6">
              <w:rPr>
                <w:bCs/>
              </w:rPr>
              <w:t xml:space="preserve"> приложение </w:t>
            </w:r>
            <w:r w:rsidR="004B0CF6">
              <w:rPr>
                <w:bCs/>
              </w:rPr>
              <w:t>8</w:t>
            </w:r>
            <w:r w:rsidR="00E87761" w:rsidRPr="00481FD6">
              <w:rPr>
                <w:bCs/>
              </w:rPr>
              <w:t xml:space="preserve"> изложить в следующей редакции:</w:t>
            </w:r>
          </w:p>
          <w:p w:rsidR="00E87761" w:rsidRPr="00EE0D48" w:rsidRDefault="00E87761" w:rsidP="00E87761">
            <w:pPr>
              <w:tabs>
                <w:tab w:val="left" w:pos="6013"/>
                <w:tab w:val="right" w:pos="8146"/>
              </w:tabs>
              <w:autoSpaceDE w:val="0"/>
              <w:autoSpaceDN w:val="0"/>
              <w:adjustRightInd w:val="0"/>
              <w:jc w:val="right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B0CF6" w:rsidRPr="00EE0D48" w:rsidRDefault="004B0CF6" w:rsidP="004B0CF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EE0D48">
        <w:rPr>
          <w:sz w:val="22"/>
          <w:szCs w:val="22"/>
        </w:rPr>
        <w:t>Приложение 8</w:t>
      </w:r>
    </w:p>
    <w:p w:rsidR="004B0CF6" w:rsidRPr="00EE0D48" w:rsidRDefault="004B0CF6" w:rsidP="004B0CF6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4B0CF6" w:rsidRPr="00EE0D48" w:rsidRDefault="004B0CF6" w:rsidP="004B0CF6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4B0CF6" w:rsidRPr="00EE0D48" w:rsidRDefault="004B0CF6" w:rsidP="004B0CF6">
      <w:pPr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EE0D48">
        <w:rPr>
          <w:sz w:val="22"/>
          <w:szCs w:val="22"/>
        </w:rPr>
        <w:t>.12.</w:t>
      </w:r>
      <w:r>
        <w:rPr>
          <w:sz w:val="22"/>
          <w:szCs w:val="22"/>
        </w:rPr>
        <w:t>2024</w:t>
      </w:r>
      <w:r w:rsidRPr="00EE0D4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109</w:t>
      </w:r>
      <w:r w:rsidRPr="00EE0D48">
        <w:rPr>
          <w:sz w:val="22"/>
          <w:szCs w:val="22"/>
        </w:rPr>
        <w:t xml:space="preserve">   </w:t>
      </w:r>
    </w:p>
    <w:p w:rsidR="004B0CF6" w:rsidRPr="00EE0D48" w:rsidRDefault="004B0CF6" w:rsidP="004B0CF6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B0CF6" w:rsidRPr="00EE0D48" w:rsidRDefault="004B0CF6" w:rsidP="004B0CF6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2027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4B0CF6" w:rsidRPr="00EE0D48" w:rsidRDefault="004B0CF6" w:rsidP="004B0CF6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4B0CF6" w:rsidRPr="00EE0D48" w:rsidRDefault="004B0CF6" w:rsidP="004B0CF6">
      <w:pPr>
        <w:framePr w:hSpace="180" w:wrap="around" w:vAnchor="text" w:hAnchor="text" w:x="-254" w:y="1"/>
        <w:suppressOverlap/>
        <w:jc w:val="center"/>
      </w:pPr>
      <w:r w:rsidRPr="00EE0D48">
        <w:t xml:space="preserve">Распределение иных межбюджетных трансфертов, предоставляемых Синегорскому сельскому поселению 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</w:t>
      </w:r>
      <w:r>
        <w:t>2025</w:t>
      </w:r>
      <w:r w:rsidRPr="00EE0D48">
        <w:t xml:space="preserve"> года и на плановый период </w:t>
      </w:r>
      <w:r>
        <w:t>2026</w:t>
      </w:r>
      <w:r w:rsidRPr="00EE0D48">
        <w:t xml:space="preserve"> и </w:t>
      </w:r>
      <w:r>
        <w:t>2027</w:t>
      </w:r>
      <w:r w:rsidRPr="00EE0D48">
        <w:t xml:space="preserve"> годов</w:t>
      </w:r>
    </w:p>
    <w:tbl>
      <w:tblPr>
        <w:tblpPr w:leftFromText="180" w:rightFromText="180" w:vertAnchor="text" w:horzAnchor="margin" w:tblpY="739"/>
        <w:tblW w:w="15735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540"/>
        <w:gridCol w:w="1560"/>
      </w:tblGrid>
      <w:tr w:rsidR="004B0CF6" w:rsidRPr="00EE0D48" w:rsidTr="005F3D72">
        <w:trPr>
          <w:trHeight w:val="247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CF6" w:rsidRPr="00EE0D48" w:rsidRDefault="004B0CF6" w:rsidP="005F3D72">
            <w:pPr>
              <w:jc w:val="right"/>
            </w:pPr>
            <w:r w:rsidRPr="00EE0D48">
              <w:t>(тыс.рублей)</w:t>
            </w:r>
          </w:p>
        </w:tc>
      </w:tr>
      <w:tr w:rsidR="004B0CF6" w:rsidRPr="00EE0D48" w:rsidTr="005F3D72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EE0D4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EE0D48"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EE0D48">
              <w:rPr>
                <w:sz w:val="22"/>
                <w:szCs w:val="22"/>
              </w:rPr>
              <w:t xml:space="preserve"> год</w:t>
            </w:r>
          </w:p>
        </w:tc>
      </w:tr>
      <w:tr w:rsidR="004B0CF6" w:rsidRPr="00EE0D48" w:rsidTr="005F3D72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</w:tr>
      <w:tr w:rsidR="004B0CF6" w:rsidRPr="00EE0D48" w:rsidTr="005F3D72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</w:tr>
      <w:tr w:rsidR="004B0CF6" w:rsidRPr="00EE0D48" w:rsidTr="005F3D72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</w:tr>
      <w:tr w:rsidR="004B0CF6" w:rsidRPr="00EE0D48" w:rsidTr="005F3D72">
        <w:trPr>
          <w:trHeight w:val="394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7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FF6035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72 129,2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FF6035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3 970,4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C23460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56 461,1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C23460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3 540,2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Pr="00EE0D48" w:rsidRDefault="004B0CF6" w:rsidP="005F3D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E0D48">
              <w:rPr>
                <w:sz w:val="22"/>
                <w:szCs w:val="22"/>
              </w:rPr>
              <w:t>.</w:t>
            </w:r>
            <w:r w:rsidRPr="00B447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Субсидия</w:t>
            </w:r>
            <w:r w:rsidRPr="00B447C4">
              <w:rPr>
                <w:color w:val="000000"/>
              </w:rPr>
              <w:t xml:space="preserve"> на возмещение предприятиям жилищно-коммунального хозяйства части платы граждан за </w:t>
            </w:r>
            <w:r>
              <w:rPr>
                <w:color w:val="000000"/>
              </w:rPr>
              <w:t>услуги по теплоснабжению и горячему водоснабжению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5 763,1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Default="004B0CF6" w:rsidP="005F3D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CF1A49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  <w:p w:rsidR="004B0CF6" w:rsidRPr="00B447C4" w:rsidRDefault="004B0CF6" w:rsidP="005F3D72">
            <w:pPr>
              <w:jc w:val="both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sz w:val="22"/>
                <w:szCs w:val="22"/>
              </w:rPr>
            </w:pPr>
            <w:r w:rsidRPr="002E7D1D">
              <w:rPr>
                <w:iCs/>
                <w:color w:val="000000"/>
                <w:sz w:val="22"/>
                <w:szCs w:val="22"/>
              </w:rPr>
              <w:t>3 456,5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Default="004B0CF6" w:rsidP="005F3D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AD2A76">
              <w:rPr>
                <w:color w:val="000000"/>
              </w:rPr>
              <w:t>Расходы на переселение семей, проживающих в фонде, признанном аварийным, подлежащим сносу или реконструкции</w:t>
            </w:r>
          </w:p>
          <w:p w:rsidR="004B0CF6" w:rsidRPr="00B447C4" w:rsidRDefault="004B0CF6" w:rsidP="005F3D72">
            <w:pPr>
              <w:jc w:val="both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FF6035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60 690,8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FF60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F6035">
              <w:rPr>
                <w:color w:val="000000"/>
                <w:sz w:val="22"/>
                <w:szCs w:val="22"/>
              </w:rPr>
              <w:t> 329,1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C23460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55 238,7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C23460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3 463,5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Default="004B0CF6" w:rsidP="005F3D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 Расходы на реализацию инициативных проектов</w:t>
            </w:r>
          </w:p>
          <w:p w:rsidR="004B0CF6" w:rsidRDefault="004B0CF6" w:rsidP="005F3D72">
            <w:pPr>
              <w:jc w:val="both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FF6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6035">
              <w:rPr>
                <w:sz w:val="22"/>
                <w:szCs w:val="22"/>
              </w:rPr>
              <w:t> 218,8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C23460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-.»</w:t>
            </w:r>
          </w:p>
        </w:tc>
      </w:tr>
    </w:tbl>
    <w:p w:rsidR="0080091E" w:rsidRDefault="0080091E" w:rsidP="001A2A03">
      <w:pPr>
        <w:suppressAutoHyphens/>
        <w:ind w:left="-10"/>
        <w:rPr>
          <w:b/>
          <w:bCs/>
        </w:rPr>
      </w:pPr>
    </w:p>
    <w:p w:rsidR="005513E5" w:rsidRPr="00A71345" w:rsidRDefault="005513E5" w:rsidP="00476352">
      <w:pPr>
        <w:framePr w:w="15466" w:h="136" w:hRule="exact" w:hSpace="180" w:wrap="around" w:vAnchor="text" w:hAnchor="page" w:x="1366" w:y="-198"/>
        <w:suppressOverlap/>
        <w:rPr>
          <w:b/>
          <w:sz w:val="20"/>
          <w:szCs w:val="20"/>
        </w:rPr>
      </w:pPr>
    </w:p>
    <w:p w:rsidR="0042721C" w:rsidRPr="00481FD6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</w:t>
      </w:r>
    </w:p>
    <w:p w:rsidR="00C87168" w:rsidRPr="00481FD6" w:rsidRDefault="0042721C" w:rsidP="00476352">
      <w:pPr>
        <w:framePr w:w="15466" w:h="136" w:hRule="exact" w:hSpace="180" w:wrap="around" w:vAnchor="text" w:hAnchor="page" w:x="1366" w:y="-198"/>
        <w:shd w:val="clear" w:color="auto" w:fill="FFFFFF" w:themeFill="background1"/>
        <w:suppressOverlap/>
        <w:rPr>
          <w:rFonts w:cs="Symbol"/>
          <w:sz w:val="22"/>
          <w:szCs w:val="22"/>
          <w:lang w:eastAsia="ar-SA"/>
        </w:rPr>
      </w:pPr>
      <w:r w:rsidRPr="00481FD6">
        <w:t xml:space="preserve">                                </w:t>
      </w:r>
    </w:p>
    <w:p w:rsidR="0014321B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    </w:t>
      </w:r>
    </w:p>
    <w:p w:rsidR="00476352" w:rsidRDefault="00FF6035" w:rsidP="00476352">
      <w:pPr>
        <w:shd w:val="clear" w:color="auto" w:fill="FFFFFF" w:themeFill="background1"/>
      </w:pPr>
      <w:r>
        <w:rPr>
          <w:b/>
        </w:rPr>
        <w:t>10</w:t>
      </w:r>
      <w:r w:rsidR="00476352" w:rsidRPr="00481FD6">
        <w:rPr>
          <w:b/>
        </w:rPr>
        <w:t>)</w:t>
      </w:r>
      <w:r w:rsidR="00476352">
        <w:t xml:space="preserve">  </w:t>
      </w:r>
      <w:r w:rsidR="00476352" w:rsidRPr="00481FD6">
        <w:t xml:space="preserve">приложение </w:t>
      </w:r>
      <w:r w:rsidR="00476352">
        <w:t>10</w:t>
      </w:r>
      <w:r w:rsidR="00476352" w:rsidRPr="00481FD6">
        <w:t xml:space="preserve"> </w:t>
      </w:r>
      <w:r w:rsidR="00476352">
        <w:t xml:space="preserve">изложить </w:t>
      </w:r>
      <w:r w:rsidR="00476352" w:rsidRPr="00481FD6">
        <w:t xml:space="preserve">в следующей редакции:   </w:t>
      </w:r>
      <w:r w:rsidR="00476352">
        <w:t xml:space="preserve">                                                                                                                                    </w:t>
      </w:r>
    </w:p>
    <w:p w:rsidR="00476352" w:rsidRPr="00481FD6" w:rsidRDefault="00476352" w:rsidP="00C23460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10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 xml:space="preserve">к решению Собрания депутатов 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Синегорского сельского поселения</w:t>
      </w:r>
    </w:p>
    <w:p w:rsidR="00476352" w:rsidRPr="00481FD6" w:rsidRDefault="00476352" w:rsidP="00476352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от 2</w:t>
      </w:r>
      <w:r w:rsidR="00800947">
        <w:rPr>
          <w:sz w:val="22"/>
          <w:szCs w:val="22"/>
        </w:rPr>
        <w:t>6</w:t>
      </w:r>
      <w:r w:rsidRPr="00481FD6">
        <w:rPr>
          <w:sz w:val="22"/>
          <w:szCs w:val="22"/>
        </w:rPr>
        <w:t>.12.202</w:t>
      </w:r>
      <w:r w:rsidR="00800947">
        <w:rPr>
          <w:sz w:val="22"/>
          <w:szCs w:val="22"/>
        </w:rPr>
        <w:t>4</w:t>
      </w:r>
      <w:r w:rsidRPr="00481FD6">
        <w:rPr>
          <w:sz w:val="22"/>
          <w:szCs w:val="22"/>
        </w:rPr>
        <w:t xml:space="preserve"> года № </w:t>
      </w:r>
      <w:r w:rsidR="00800947">
        <w:rPr>
          <w:sz w:val="22"/>
          <w:szCs w:val="22"/>
        </w:rPr>
        <w:t>109</w:t>
      </w:r>
      <w:r w:rsidRPr="00481FD6">
        <w:rPr>
          <w:sz w:val="22"/>
          <w:szCs w:val="22"/>
        </w:rPr>
        <w:t xml:space="preserve">    </w:t>
      </w:r>
    </w:p>
    <w:p w:rsidR="00476352" w:rsidRPr="00481FD6" w:rsidRDefault="00476352" w:rsidP="00476352">
      <w:pPr>
        <w:shd w:val="clear" w:color="auto" w:fill="FFFFFF" w:themeFill="background1"/>
        <w:suppressAutoHyphens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76352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202</w:t>
      </w:r>
      <w:r w:rsidR="00800947"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год и на плановый период 202</w:t>
      </w:r>
      <w:r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и 202</w:t>
      </w:r>
      <w:r>
        <w:rPr>
          <w:rFonts w:cs="Symbol"/>
          <w:sz w:val="22"/>
          <w:szCs w:val="22"/>
          <w:lang w:eastAsia="ar-SA"/>
        </w:rPr>
        <w:t>6</w:t>
      </w:r>
      <w:r w:rsidRPr="00481FD6">
        <w:rPr>
          <w:rFonts w:cs="Symbol"/>
          <w:sz w:val="22"/>
          <w:szCs w:val="22"/>
          <w:lang w:eastAsia="ar-SA"/>
        </w:rPr>
        <w:t xml:space="preserve"> годов»</w:t>
      </w:r>
    </w:p>
    <w:p w:rsidR="00476352" w:rsidRPr="00481FD6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</w:p>
    <w:p w:rsidR="00B01A33" w:rsidRDefault="00B01A33" w:rsidP="00B01A33">
      <w:pPr>
        <w:jc w:val="center"/>
      </w:pPr>
      <w:r>
        <w:t xml:space="preserve">Распределение  </w:t>
      </w:r>
      <w:r w:rsidRPr="00481FD6">
        <w:t xml:space="preserve">межбюджетных трансфертов, </w:t>
      </w:r>
      <w:r w:rsidR="005F3D72">
        <w:t>перечисляемых</w:t>
      </w:r>
      <w:r w:rsidRPr="00481FD6">
        <w:t xml:space="preserve"> </w:t>
      </w:r>
      <w:r>
        <w:t>из бюджета Белокалитвинского района</w:t>
      </w:r>
    </w:p>
    <w:p w:rsidR="00B01A33" w:rsidRPr="00481FD6" w:rsidRDefault="00B01A33" w:rsidP="00B01A33">
      <w:pPr>
        <w:framePr w:w="14038" w:hSpace="180" w:wrap="around" w:vAnchor="text" w:hAnchor="text" w:x="709" w:y="1"/>
        <w:widowControl w:val="0"/>
        <w:suppressOverlap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81FD6">
        <w:rPr>
          <w:sz w:val="22"/>
          <w:szCs w:val="22"/>
        </w:rPr>
        <w:t xml:space="preserve">Синегорскому </w:t>
      </w:r>
      <w:r w:rsidRPr="00481FD6">
        <w:rPr>
          <w:bCs/>
          <w:sz w:val="22"/>
          <w:szCs w:val="22"/>
        </w:rPr>
        <w:t>сельскому поселению</w:t>
      </w:r>
      <w:r w:rsidR="005F3D72">
        <w:rPr>
          <w:bCs/>
          <w:sz w:val="22"/>
          <w:szCs w:val="22"/>
        </w:rPr>
        <w:t>, на финансирование расходов, связанных с передачей осуществления частим полномочий органов местного самоуправления Белокалитвинского района</w:t>
      </w:r>
      <w:r w:rsidRPr="00481FD6">
        <w:rPr>
          <w:bCs/>
          <w:sz w:val="22"/>
          <w:szCs w:val="22"/>
        </w:rPr>
        <w:t xml:space="preserve"> на 202</w:t>
      </w:r>
      <w:r w:rsidR="005F3D72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</w:t>
      </w:r>
      <w:r w:rsidRPr="00654DEC">
        <w:rPr>
          <w:sz w:val="22"/>
          <w:szCs w:val="22"/>
        </w:rPr>
        <w:t>и на плановый период 202</w:t>
      </w:r>
      <w:r w:rsidR="005F3D72">
        <w:rPr>
          <w:sz w:val="22"/>
          <w:szCs w:val="22"/>
        </w:rPr>
        <w:t>6</w:t>
      </w:r>
      <w:r w:rsidRPr="00654DEC">
        <w:rPr>
          <w:sz w:val="22"/>
          <w:szCs w:val="22"/>
        </w:rPr>
        <w:t xml:space="preserve"> и 202</w:t>
      </w:r>
      <w:r w:rsidR="005F3D72">
        <w:rPr>
          <w:sz w:val="22"/>
          <w:szCs w:val="22"/>
        </w:rPr>
        <w:t>7</w:t>
      </w:r>
      <w:r w:rsidRPr="00654DEC">
        <w:rPr>
          <w:sz w:val="22"/>
          <w:szCs w:val="22"/>
        </w:rPr>
        <w:t xml:space="preserve"> годов</w:t>
      </w:r>
      <w:r>
        <w:rPr>
          <w:bCs/>
          <w:sz w:val="22"/>
          <w:szCs w:val="22"/>
        </w:rPr>
        <w:t xml:space="preserve"> </w:t>
      </w:r>
      <w:r w:rsidRPr="00481FD6">
        <w:rPr>
          <w:bCs/>
          <w:sz w:val="22"/>
          <w:szCs w:val="22"/>
        </w:rPr>
        <w:t xml:space="preserve"> </w:t>
      </w:r>
    </w:p>
    <w:tbl>
      <w:tblPr>
        <w:tblW w:w="16160" w:type="dxa"/>
        <w:tblInd w:w="-601" w:type="dxa"/>
        <w:tblLayout w:type="fixed"/>
        <w:tblLook w:val="04A0"/>
      </w:tblPr>
      <w:tblGrid>
        <w:gridCol w:w="2269"/>
        <w:gridCol w:w="708"/>
        <w:gridCol w:w="567"/>
        <w:gridCol w:w="851"/>
        <w:gridCol w:w="567"/>
        <w:gridCol w:w="709"/>
        <w:gridCol w:w="567"/>
        <w:gridCol w:w="992"/>
        <w:gridCol w:w="850"/>
        <w:gridCol w:w="851"/>
        <w:gridCol w:w="1417"/>
        <w:gridCol w:w="567"/>
        <w:gridCol w:w="709"/>
        <w:gridCol w:w="1418"/>
        <w:gridCol w:w="567"/>
        <w:gridCol w:w="992"/>
        <w:gridCol w:w="709"/>
        <w:gridCol w:w="850"/>
      </w:tblGrid>
      <w:tr w:rsidR="00B01A33" w:rsidRPr="00481FD6" w:rsidTr="00C87168">
        <w:trPr>
          <w:cantSplit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расходов</w:t>
            </w:r>
          </w:p>
          <w:p w:rsidR="00B01A33" w:rsidRPr="004A73A7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</w:tr>
      <w:tr w:rsidR="005F3D72" w:rsidRPr="00481FD6" w:rsidTr="00305D79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1A33" w:rsidRPr="00481FD6" w:rsidTr="00305D79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ind w:left="-391" w:firstLine="391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5F3D72" w:rsidRPr="00481FD6" w:rsidTr="004F4696">
        <w:trPr>
          <w:trHeight w:val="1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122277" w:rsidP="005F3D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FF6035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по ликвидации несанкционированных свалок </w:t>
            </w:r>
          </w:p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1510086020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122277" w:rsidP="005F3D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FF6035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</w:tr>
      <w:tr w:rsidR="00C74B11" w:rsidRPr="00481FD6" w:rsidTr="004F4696">
        <w:trPr>
          <w:trHeight w:val="1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1" w:rsidRPr="00B513D3" w:rsidRDefault="00C74B11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  </w:t>
            </w:r>
            <w:r>
              <w:rPr>
                <w:sz w:val="20"/>
                <w:szCs w:val="20"/>
              </w:rPr>
              <w:t>бюджетному учреждению на реализацию Указа Президента</w:t>
            </w:r>
            <w:r w:rsidRPr="006F54C9">
              <w:rPr>
                <w:sz w:val="26"/>
                <w:szCs w:val="26"/>
              </w:rPr>
              <w:t xml:space="preserve"> </w:t>
            </w:r>
            <w:r w:rsidRPr="00AB08F9">
              <w:rPr>
                <w:sz w:val="20"/>
                <w:szCs w:val="20"/>
              </w:rPr>
              <w:t>от 07.05.2012г. N 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1" w:rsidRPr="00B513D3" w:rsidRDefault="00C74B11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1" w:rsidRPr="00B513D3" w:rsidRDefault="00C74B11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11" w:rsidRPr="00B513D3" w:rsidRDefault="00C74B11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1" w:rsidRPr="00B513D3" w:rsidRDefault="00C74B11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1" w:rsidRPr="00B513D3" w:rsidRDefault="00C74B11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1" w:rsidRPr="00B513D3" w:rsidRDefault="00C74B11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B11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11" w:rsidRPr="00B513D3" w:rsidRDefault="00C74B11" w:rsidP="00DE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11" w:rsidRPr="00B513D3" w:rsidRDefault="00C74B11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1" w:rsidRPr="00B513D3" w:rsidRDefault="00C74B11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iCs/>
                <w:color w:val="000000"/>
                <w:sz w:val="20"/>
                <w:szCs w:val="20"/>
              </w:rPr>
              <w:t xml:space="preserve">реализацию </w:t>
            </w:r>
            <w:r>
              <w:rPr>
                <w:sz w:val="20"/>
                <w:szCs w:val="20"/>
              </w:rPr>
              <w:t>Указа Президента</w:t>
            </w:r>
            <w:r w:rsidRPr="006F54C9">
              <w:rPr>
                <w:sz w:val="26"/>
                <w:szCs w:val="26"/>
              </w:rPr>
              <w:t xml:space="preserve"> </w:t>
            </w:r>
            <w:r w:rsidRPr="00AB08F9">
              <w:rPr>
                <w:sz w:val="20"/>
                <w:szCs w:val="20"/>
              </w:rPr>
              <w:t xml:space="preserve">от 07.05.2012г. </w:t>
            </w:r>
            <w:r>
              <w:rPr>
                <w:sz w:val="20"/>
                <w:szCs w:val="20"/>
              </w:rPr>
              <w:t>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1" w:rsidRPr="00B513D3" w:rsidRDefault="00C74B11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1" w:rsidRPr="00B513D3" w:rsidRDefault="00C74B11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1" w:rsidRPr="008F1F96" w:rsidRDefault="00C74B11" w:rsidP="00DE2BB4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05100</w:t>
            </w:r>
            <w:r w:rsidRPr="008F1F96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1" w:rsidRPr="00B513D3" w:rsidRDefault="00C74B11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1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1" w:rsidRPr="00B513D3" w:rsidRDefault="00C74B11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11" w:rsidRPr="00B513D3" w:rsidRDefault="00C74B11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122277" w:rsidRPr="00481FD6" w:rsidTr="004F4696">
        <w:trPr>
          <w:trHeight w:val="1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 xml:space="preserve">Межбюджетные трансферты на   </w:t>
            </w:r>
            <w:r>
              <w:rPr>
                <w:sz w:val="20"/>
                <w:szCs w:val="20"/>
              </w:rPr>
              <w:t>приобретение твердого топлива бюджетному учреждению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Pr="00B513D3">
              <w:rPr>
                <w:sz w:val="20"/>
                <w:szCs w:val="20"/>
              </w:rPr>
              <w:t xml:space="preserve">на   </w:t>
            </w:r>
            <w:r>
              <w:rPr>
                <w:sz w:val="20"/>
                <w:szCs w:val="20"/>
              </w:rPr>
              <w:t>приобретение твердого топлива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8F1F96" w:rsidRDefault="00122277" w:rsidP="00DE2BB4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05100</w:t>
            </w:r>
            <w:r w:rsidRPr="008F1F96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122277" w:rsidRPr="00481FD6" w:rsidTr="004F4696">
        <w:trPr>
          <w:trHeight w:val="1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12227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</w:t>
            </w:r>
            <w:r>
              <w:rPr>
                <w:sz w:val="20"/>
                <w:szCs w:val="20"/>
              </w:rPr>
              <w:t>поощрение муниципального служащего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Pr="00B513D3">
              <w:rPr>
                <w:sz w:val="20"/>
                <w:szCs w:val="20"/>
              </w:rPr>
              <w:t xml:space="preserve">на   </w:t>
            </w:r>
            <w:r>
              <w:rPr>
                <w:sz w:val="20"/>
                <w:szCs w:val="20"/>
              </w:rPr>
              <w:t>поощрение муниципального служащего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122277" w:rsidRPr="00481FD6" w:rsidTr="004F4696">
        <w:trPr>
          <w:trHeight w:val="1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обеспечение мероприятий </w:t>
            </w:r>
            <w:r>
              <w:rPr>
                <w:sz w:val="20"/>
                <w:szCs w:val="20"/>
              </w:rPr>
              <w:t>на поставку контейнеров по сбору ТКО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Default="00122277" w:rsidP="00DE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>Расходы на обеспечение мероприятий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поставку контейнеров по сбору ТКО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122277" w:rsidRDefault="00122277" w:rsidP="00DE2BB4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DE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22277" w:rsidRPr="00481FD6" w:rsidTr="00305D79">
        <w:trPr>
          <w:trHeight w:val="551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481FD6" w:rsidRDefault="00122277" w:rsidP="00BD5F27">
            <w:pPr>
              <w:widowControl w:val="0"/>
              <w:jc w:val="right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1222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EB3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B513D3" w:rsidRDefault="00122277" w:rsidP="00EB3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F764FE" w:rsidRDefault="00122277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F764FE" w:rsidRDefault="00122277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F764FE" w:rsidRDefault="00122277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F764FE" w:rsidRDefault="00122277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F764FE" w:rsidRDefault="00122277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77" w:rsidRPr="00F764FE" w:rsidRDefault="00122277" w:rsidP="0012227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1 885,7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F764FE" w:rsidRDefault="00122277" w:rsidP="005F3D7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7" w:rsidRPr="00F764FE" w:rsidRDefault="00122277" w:rsidP="005F3D7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200,0».</w:t>
            </w:r>
          </w:p>
        </w:tc>
      </w:tr>
    </w:tbl>
    <w:p w:rsidR="00481FD6" w:rsidRPr="004F4696" w:rsidRDefault="00916D79" w:rsidP="00916D7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2</w:t>
      </w:r>
      <w:r w:rsidR="00481FD6" w:rsidRPr="004F4696">
        <w:rPr>
          <w:bCs/>
          <w:color w:val="000000"/>
        </w:rPr>
        <w:t>. Настоящее решение вступает в силу после официального опубликования.</w:t>
      </w:r>
    </w:p>
    <w:p w:rsidR="00481FD6" w:rsidRPr="004F4696" w:rsidRDefault="00B01A33" w:rsidP="00916D79">
      <w:pPr>
        <w:pStyle w:val="ConsNonformat"/>
        <w:widowControl/>
        <w:spacing w:line="276" w:lineRule="auto"/>
        <w:ind w:left="567"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469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81FD6" w:rsidRPr="004F4696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настоящего решения возложить на председателя </w:t>
      </w:r>
      <w:r w:rsidR="00481FD6" w:rsidRPr="004F4696">
        <w:rPr>
          <w:rFonts w:ascii="Times New Roman" w:hAnsi="Times New Roman" w:cs="Times New Roman"/>
          <w:bCs/>
          <w:color w:val="000000"/>
          <w:sz w:val="24"/>
          <w:szCs w:val="24"/>
        </w:rPr>
        <w:t>постоянной депутатской комиссии Собрания депутатов Синегорского сельского поселения по бюджету, налогам и муниципальной собственности   А.В. Семина и главу Администрации Синегорского сельского поселения А.В. Гвозденко.</w:t>
      </w:r>
    </w:p>
    <w:p w:rsidR="002E3606" w:rsidRPr="00D633DA" w:rsidRDefault="004F4696" w:rsidP="002E360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2E3606" w:rsidRPr="00D633DA">
        <w:rPr>
          <w:sz w:val="26"/>
          <w:szCs w:val="26"/>
        </w:rPr>
        <w:t>редседатель Собрания депутатов-</w:t>
      </w:r>
    </w:p>
    <w:p w:rsidR="0049680F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 xml:space="preserve">Глава Синегорского сельского поселения                                                           Э.Г. Фатеева </w:t>
      </w:r>
    </w:p>
    <w:p w:rsidR="00B2440C" w:rsidRPr="00481FD6" w:rsidRDefault="00230D09" w:rsidP="002E3606">
      <w:pPr>
        <w:rPr>
          <w:bCs/>
          <w:lang w:val="en-US"/>
        </w:rPr>
        <w:sectPr w:rsidR="00B2440C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  <w:r>
        <w:rPr>
          <w:bCs/>
          <w:sz w:val="26"/>
          <w:szCs w:val="26"/>
        </w:rPr>
        <w:t xml:space="preserve">      </w:t>
      </w:r>
      <w:r w:rsidR="00D633DA" w:rsidRPr="00D633DA">
        <w:rPr>
          <w:bCs/>
          <w:sz w:val="26"/>
          <w:szCs w:val="26"/>
        </w:rPr>
        <w:t xml:space="preserve">  </w:t>
      </w:r>
      <w:r w:rsidR="0092526B">
        <w:rPr>
          <w:bCs/>
          <w:sz w:val="26"/>
          <w:szCs w:val="26"/>
        </w:rPr>
        <w:t>мая</w:t>
      </w:r>
      <w:r w:rsidR="00AB08F9">
        <w:rPr>
          <w:bCs/>
          <w:sz w:val="26"/>
          <w:szCs w:val="26"/>
        </w:rPr>
        <w:t xml:space="preserve"> </w:t>
      </w:r>
      <w:r w:rsidR="00AD7EDC" w:rsidRPr="00D633DA">
        <w:rPr>
          <w:bCs/>
          <w:sz w:val="26"/>
          <w:szCs w:val="26"/>
        </w:rPr>
        <w:t xml:space="preserve"> </w:t>
      </w:r>
      <w:r w:rsidR="00CC4F62" w:rsidRPr="00D633DA">
        <w:rPr>
          <w:bCs/>
          <w:sz w:val="26"/>
          <w:szCs w:val="26"/>
        </w:rPr>
        <w:t>202</w:t>
      </w:r>
      <w:r w:rsidR="005F3D72">
        <w:rPr>
          <w:bCs/>
          <w:sz w:val="26"/>
          <w:szCs w:val="26"/>
        </w:rPr>
        <w:t>5</w:t>
      </w:r>
      <w:r w:rsidR="00CC4F62" w:rsidRPr="00D633DA">
        <w:rPr>
          <w:bCs/>
          <w:sz w:val="26"/>
          <w:szCs w:val="26"/>
        </w:rPr>
        <w:t xml:space="preserve"> год</w:t>
      </w:r>
    </w:p>
    <w:p w:rsidR="003E47F2" w:rsidRPr="00481FD6" w:rsidRDefault="003E47F2" w:rsidP="00CC4F62">
      <w:pPr>
        <w:rPr>
          <w:rFonts w:cs="Symbol"/>
          <w:sz w:val="28"/>
          <w:szCs w:val="28"/>
          <w:lang w:eastAsia="ar-SA"/>
        </w:rPr>
      </w:pPr>
    </w:p>
    <w:sectPr w:rsidR="003E47F2" w:rsidRPr="00481FD6" w:rsidSect="005269AC">
      <w:pgSz w:w="16838" w:h="11906" w:orient="landscape" w:code="9"/>
      <w:pgMar w:top="709" w:right="567" w:bottom="567" w:left="79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B52" w:rsidRDefault="00736B52">
      <w:r>
        <w:separator/>
      </w:r>
    </w:p>
  </w:endnote>
  <w:endnote w:type="continuationSeparator" w:id="1">
    <w:p w:rsidR="00736B52" w:rsidRDefault="0073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B52" w:rsidRDefault="00736B52">
      <w:r>
        <w:separator/>
      </w:r>
    </w:p>
  </w:footnote>
  <w:footnote w:type="continuationSeparator" w:id="1">
    <w:p w:rsidR="00736B52" w:rsidRDefault="00736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6B" w:rsidRDefault="00601996" w:rsidP="00174C44">
    <w:pPr>
      <w:framePr w:wrap="around" w:vAnchor="text" w:hAnchor="margin" w:xAlign="center" w:y="1"/>
    </w:pPr>
    <w:r>
      <w:fldChar w:fldCharType="begin"/>
    </w:r>
    <w:r w:rsidR="0092526B">
      <w:instrText xml:space="preserve">PAGE  </w:instrText>
    </w:r>
    <w:r>
      <w:fldChar w:fldCharType="end"/>
    </w:r>
  </w:p>
  <w:p w:rsidR="0092526B" w:rsidRDefault="009252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F20"/>
    <w:multiLevelType w:val="hybridMultilevel"/>
    <w:tmpl w:val="4AC61390"/>
    <w:lvl w:ilvl="0" w:tplc="EF82F53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E76BEF"/>
    <w:multiLevelType w:val="hybridMultilevel"/>
    <w:tmpl w:val="0DC6BE5C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0CCA"/>
    <w:rsid w:val="00000F27"/>
    <w:rsid w:val="00001A0A"/>
    <w:rsid w:val="00001C1F"/>
    <w:rsid w:val="00002E71"/>
    <w:rsid w:val="000043AF"/>
    <w:rsid w:val="00004C75"/>
    <w:rsid w:val="00005F6B"/>
    <w:rsid w:val="0000619A"/>
    <w:rsid w:val="000066C3"/>
    <w:rsid w:val="00006A2B"/>
    <w:rsid w:val="000070FD"/>
    <w:rsid w:val="00007390"/>
    <w:rsid w:val="00007BF0"/>
    <w:rsid w:val="00011D98"/>
    <w:rsid w:val="00012E31"/>
    <w:rsid w:val="0001345C"/>
    <w:rsid w:val="0001374E"/>
    <w:rsid w:val="00013D0B"/>
    <w:rsid w:val="00013D8B"/>
    <w:rsid w:val="00014AEF"/>
    <w:rsid w:val="00014F68"/>
    <w:rsid w:val="000164A6"/>
    <w:rsid w:val="0001664B"/>
    <w:rsid w:val="00016733"/>
    <w:rsid w:val="00016BC3"/>
    <w:rsid w:val="00017A2C"/>
    <w:rsid w:val="0002067C"/>
    <w:rsid w:val="00020C83"/>
    <w:rsid w:val="00020C88"/>
    <w:rsid w:val="00020F84"/>
    <w:rsid w:val="00021828"/>
    <w:rsid w:val="00021A29"/>
    <w:rsid w:val="00022104"/>
    <w:rsid w:val="000235B2"/>
    <w:rsid w:val="000235B9"/>
    <w:rsid w:val="000237A8"/>
    <w:rsid w:val="000250C8"/>
    <w:rsid w:val="00025768"/>
    <w:rsid w:val="000265E3"/>
    <w:rsid w:val="0002712D"/>
    <w:rsid w:val="0002755D"/>
    <w:rsid w:val="00031616"/>
    <w:rsid w:val="00032924"/>
    <w:rsid w:val="0003296F"/>
    <w:rsid w:val="00032974"/>
    <w:rsid w:val="00032FE6"/>
    <w:rsid w:val="0003319F"/>
    <w:rsid w:val="00033CD7"/>
    <w:rsid w:val="00033DA6"/>
    <w:rsid w:val="00033F50"/>
    <w:rsid w:val="00035378"/>
    <w:rsid w:val="0003592F"/>
    <w:rsid w:val="0003618F"/>
    <w:rsid w:val="0003626E"/>
    <w:rsid w:val="00036AC8"/>
    <w:rsid w:val="00037E98"/>
    <w:rsid w:val="00040CC7"/>
    <w:rsid w:val="00041121"/>
    <w:rsid w:val="00041B2B"/>
    <w:rsid w:val="000434A9"/>
    <w:rsid w:val="000444A3"/>
    <w:rsid w:val="00044E19"/>
    <w:rsid w:val="00045C32"/>
    <w:rsid w:val="000469DC"/>
    <w:rsid w:val="000473BC"/>
    <w:rsid w:val="00047C49"/>
    <w:rsid w:val="00050E02"/>
    <w:rsid w:val="00051538"/>
    <w:rsid w:val="0005165A"/>
    <w:rsid w:val="000519CA"/>
    <w:rsid w:val="00052280"/>
    <w:rsid w:val="000522D3"/>
    <w:rsid w:val="00052D38"/>
    <w:rsid w:val="00053ADD"/>
    <w:rsid w:val="00054C7D"/>
    <w:rsid w:val="00055388"/>
    <w:rsid w:val="000560D2"/>
    <w:rsid w:val="0005741B"/>
    <w:rsid w:val="00060292"/>
    <w:rsid w:val="00060466"/>
    <w:rsid w:val="000609B3"/>
    <w:rsid w:val="000612FA"/>
    <w:rsid w:val="0006144C"/>
    <w:rsid w:val="000616DC"/>
    <w:rsid w:val="0006181E"/>
    <w:rsid w:val="00062B2E"/>
    <w:rsid w:val="000634F1"/>
    <w:rsid w:val="00063FCA"/>
    <w:rsid w:val="000644B7"/>
    <w:rsid w:val="00065200"/>
    <w:rsid w:val="00065999"/>
    <w:rsid w:val="00067CFD"/>
    <w:rsid w:val="00067EB4"/>
    <w:rsid w:val="000702EF"/>
    <w:rsid w:val="00070869"/>
    <w:rsid w:val="00070BEB"/>
    <w:rsid w:val="000710D9"/>
    <w:rsid w:val="00071D20"/>
    <w:rsid w:val="00072B24"/>
    <w:rsid w:val="00074CC5"/>
    <w:rsid w:val="000756BD"/>
    <w:rsid w:val="00076237"/>
    <w:rsid w:val="00076FFF"/>
    <w:rsid w:val="00080B41"/>
    <w:rsid w:val="00081D3C"/>
    <w:rsid w:val="00082006"/>
    <w:rsid w:val="0008255D"/>
    <w:rsid w:val="00082C06"/>
    <w:rsid w:val="000833B4"/>
    <w:rsid w:val="00084A0B"/>
    <w:rsid w:val="00084F4D"/>
    <w:rsid w:val="0008596B"/>
    <w:rsid w:val="0008677E"/>
    <w:rsid w:val="00087DA9"/>
    <w:rsid w:val="000903ED"/>
    <w:rsid w:val="00090E63"/>
    <w:rsid w:val="00091324"/>
    <w:rsid w:val="00093F69"/>
    <w:rsid w:val="00095294"/>
    <w:rsid w:val="000969D4"/>
    <w:rsid w:val="00097B6A"/>
    <w:rsid w:val="000A1145"/>
    <w:rsid w:val="000A2727"/>
    <w:rsid w:val="000A3C06"/>
    <w:rsid w:val="000A46D5"/>
    <w:rsid w:val="000A4CBE"/>
    <w:rsid w:val="000A52D2"/>
    <w:rsid w:val="000A5DFD"/>
    <w:rsid w:val="000A6D0F"/>
    <w:rsid w:val="000A6FA1"/>
    <w:rsid w:val="000A7A77"/>
    <w:rsid w:val="000A7DCF"/>
    <w:rsid w:val="000B096A"/>
    <w:rsid w:val="000B0A8F"/>
    <w:rsid w:val="000B0D0D"/>
    <w:rsid w:val="000B1773"/>
    <w:rsid w:val="000B1E0B"/>
    <w:rsid w:val="000B29BD"/>
    <w:rsid w:val="000B2C29"/>
    <w:rsid w:val="000B39B0"/>
    <w:rsid w:val="000B3D3F"/>
    <w:rsid w:val="000B3F4A"/>
    <w:rsid w:val="000B4820"/>
    <w:rsid w:val="000B5770"/>
    <w:rsid w:val="000B7EDF"/>
    <w:rsid w:val="000C09B9"/>
    <w:rsid w:val="000C122E"/>
    <w:rsid w:val="000C1841"/>
    <w:rsid w:val="000C25B1"/>
    <w:rsid w:val="000C29E7"/>
    <w:rsid w:val="000C314B"/>
    <w:rsid w:val="000C4952"/>
    <w:rsid w:val="000C6FF5"/>
    <w:rsid w:val="000D03A1"/>
    <w:rsid w:val="000D1404"/>
    <w:rsid w:val="000D1C5D"/>
    <w:rsid w:val="000D1D96"/>
    <w:rsid w:val="000D24E8"/>
    <w:rsid w:val="000D2933"/>
    <w:rsid w:val="000D3AB3"/>
    <w:rsid w:val="000D59BC"/>
    <w:rsid w:val="000D5E8E"/>
    <w:rsid w:val="000D7984"/>
    <w:rsid w:val="000E1F8C"/>
    <w:rsid w:val="000E2161"/>
    <w:rsid w:val="000E23F3"/>
    <w:rsid w:val="000E2BD3"/>
    <w:rsid w:val="000E3A50"/>
    <w:rsid w:val="000E3B5A"/>
    <w:rsid w:val="000E56A4"/>
    <w:rsid w:val="000E75A3"/>
    <w:rsid w:val="000E776F"/>
    <w:rsid w:val="000F2A3A"/>
    <w:rsid w:val="000F3A88"/>
    <w:rsid w:val="000F4154"/>
    <w:rsid w:val="000F4D05"/>
    <w:rsid w:val="000F59DA"/>
    <w:rsid w:val="000F7026"/>
    <w:rsid w:val="000F7050"/>
    <w:rsid w:val="00101B53"/>
    <w:rsid w:val="00103E36"/>
    <w:rsid w:val="00103E4A"/>
    <w:rsid w:val="001051C2"/>
    <w:rsid w:val="00107486"/>
    <w:rsid w:val="00107890"/>
    <w:rsid w:val="00107EFA"/>
    <w:rsid w:val="00111951"/>
    <w:rsid w:val="001125C1"/>
    <w:rsid w:val="00112CFF"/>
    <w:rsid w:val="00112DEC"/>
    <w:rsid w:val="00114E70"/>
    <w:rsid w:val="0011561D"/>
    <w:rsid w:val="00115B27"/>
    <w:rsid w:val="001168D7"/>
    <w:rsid w:val="00120070"/>
    <w:rsid w:val="0012026A"/>
    <w:rsid w:val="00120A71"/>
    <w:rsid w:val="001218CE"/>
    <w:rsid w:val="00122277"/>
    <w:rsid w:val="00122A33"/>
    <w:rsid w:val="00122CD6"/>
    <w:rsid w:val="00124178"/>
    <w:rsid w:val="00126FE1"/>
    <w:rsid w:val="001277B2"/>
    <w:rsid w:val="0013125B"/>
    <w:rsid w:val="001320D0"/>
    <w:rsid w:val="00133373"/>
    <w:rsid w:val="00134C38"/>
    <w:rsid w:val="00134D13"/>
    <w:rsid w:val="0013500A"/>
    <w:rsid w:val="001367A1"/>
    <w:rsid w:val="0013717F"/>
    <w:rsid w:val="00137C16"/>
    <w:rsid w:val="001407BA"/>
    <w:rsid w:val="00140CB7"/>
    <w:rsid w:val="00141277"/>
    <w:rsid w:val="001426B1"/>
    <w:rsid w:val="0014321B"/>
    <w:rsid w:val="00143B55"/>
    <w:rsid w:val="00143F08"/>
    <w:rsid w:val="00144119"/>
    <w:rsid w:val="00144485"/>
    <w:rsid w:val="00144823"/>
    <w:rsid w:val="00144B40"/>
    <w:rsid w:val="00145006"/>
    <w:rsid w:val="00145CB1"/>
    <w:rsid w:val="00146096"/>
    <w:rsid w:val="00146099"/>
    <w:rsid w:val="001462BF"/>
    <w:rsid w:val="001473DF"/>
    <w:rsid w:val="001477A3"/>
    <w:rsid w:val="00150697"/>
    <w:rsid w:val="0015150F"/>
    <w:rsid w:val="00151588"/>
    <w:rsid w:val="001519A8"/>
    <w:rsid w:val="001519D3"/>
    <w:rsid w:val="001527B2"/>
    <w:rsid w:val="001533F7"/>
    <w:rsid w:val="00154A94"/>
    <w:rsid w:val="00155173"/>
    <w:rsid w:val="00155450"/>
    <w:rsid w:val="00155DA9"/>
    <w:rsid w:val="00156D90"/>
    <w:rsid w:val="0015707A"/>
    <w:rsid w:val="00161288"/>
    <w:rsid w:val="00161473"/>
    <w:rsid w:val="00162BC1"/>
    <w:rsid w:val="00163247"/>
    <w:rsid w:val="00163BA0"/>
    <w:rsid w:val="00164DD6"/>
    <w:rsid w:val="00165772"/>
    <w:rsid w:val="00165AF3"/>
    <w:rsid w:val="00165B83"/>
    <w:rsid w:val="00166613"/>
    <w:rsid w:val="00166F75"/>
    <w:rsid w:val="00167F12"/>
    <w:rsid w:val="00170649"/>
    <w:rsid w:val="00171792"/>
    <w:rsid w:val="00173A88"/>
    <w:rsid w:val="00174C44"/>
    <w:rsid w:val="0017623B"/>
    <w:rsid w:val="00176AF9"/>
    <w:rsid w:val="0017750D"/>
    <w:rsid w:val="00180051"/>
    <w:rsid w:val="00180D17"/>
    <w:rsid w:val="001814CD"/>
    <w:rsid w:val="00182087"/>
    <w:rsid w:val="001823BE"/>
    <w:rsid w:val="00183839"/>
    <w:rsid w:val="00183C21"/>
    <w:rsid w:val="00183E18"/>
    <w:rsid w:val="00185969"/>
    <w:rsid w:val="0018729F"/>
    <w:rsid w:val="00190197"/>
    <w:rsid w:val="00190B0B"/>
    <w:rsid w:val="00191C95"/>
    <w:rsid w:val="00191DEC"/>
    <w:rsid w:val="001921A6"/>
    <w:rsid w:val="001924B2"/>
    <w:rsid w:val="00192DF3"/>
    <w:rsid w:val="00193341"/>
    <w:rsid w:val="001940B4"/>
    <w:rsid w:val="001942A0"/>
    <w:rsid w:val="00194BF7"/>
    <w:rsid w:val="001957C0"/>
    <w:rsid w:val="0019639E"/>
    <w:rsid w:val="001964F8"/>
    <w:rsid w:val="00197001"/>
    <w:rsid w:val="00197507"/>
    <w:rsid w:val="00197807"/>
    <w:rsid w:val="00197CB5"/>
    <w:rsid w:val="00197D20"/>
    <w:rsid w:val="001A1052"/>
    <w:rsid w:val="001A1114"/>
    <w:rsid w:val="001A175F"/>
    <w:rsid w:val="001A29AB"/>
    <w:rsid w:val="001A2A03"/>
    <w:rsid w:val="001A2C4E"/>
    <w:rsid w:val="001A2FF0"/>
    <w:rsid w:val="001A31EF"/>
    <w:rsid w:val="001A3FA3"/>
    <w:rsid w:val="001A452A"/>
    <w:rsid w:val="001A474F"/>
    <w:rsid w:val="001A50BF"/>
    <w:rsid w:val="001A5C9E"/>
    <w:rsid w:val="001A5D92"/>
    <w:rsid w:val="001A6065"/>
    <w:rsid w:val="001A6C90"/>
    <w:rsid w:val="001A7C48"/>
    <w:rsid w:val="001A7FB4"/>
    <w:rsid w:val="001B3B0B"/>
    <w:rsid w:val="001B499D"/>
    <w:rsid w:val="001B57D5"/>
    <w:rsid w:val="001B64EA"/>
    <w:rsid w:val="001B68D2"/>
    <w:rsid w:val="001B6D6A"/>
    <w:rsid w:val="001B76D5"/>
    <w:rsid w:val="001B78B6"/>
    <w:rsid w:val="001C0EA9"/>
    <w:rsid w:val="001C233C"/>
    <w:rsid w:val="001C30D8"/>
    <w:rsid w:val="001C3B50"/>
    <w:rsid w:val="001C3B63"/>
    <w:rsid w:val="001C439B"/>
    <w:rsid w:val="001C4827"/>
    <w:rsid w:val="001C48A0"/>
    <w:rsid w:val="001C52B0"/>
    <w:rsid w:val="001C5DBD"/>
    <w:rsid w:val="001C72C4"/>
    <w:rsid w:val="001C7B7B"/>
    <w:rsid w:val="001C7CED"/>
    <w:rsid w:val="001D0412"/>
    <w:rsid w:val="001D1FAA"/>
    <w:rsid w:val="001D2B7F"/>
    <w:rsid w:val="001D35D8"/>
    <w:rsid w:val="001D4CE2"/>
    <w:rsid w:val="001D69AE"/>
    <w:rsid w:val="001D6CE8"/>
    <w:rsid w:val="001E0841"/>
    <w:rsid w:val="001E0A7E"/>
    <w:rsid w:val="001E1C15"/>
    <w:rsid w:val="001E1F9D"/>
    <w:rsid w:val="001E222E"/>
    <w:rsid w:val="001E2F61"/>
    <w:rsid w:val="001E447B"/>
    <w:rsid w:val="001E52AE"/>
    <w:rsid w:val="001E5F1D"/>
    <w:rsid w:val="001E6935"/>
    <w:rsid w:val="001E7BE2"/>
    <w:rsid w:val="001E7D7D"/>
    <w:rsid w:val="001E7F21"/>
    <w:rsid w:val="001F0639"/>
    <w:rsid w:val="001F0EE0"/>
    <w:rsid w:val="001F1113"/>
    <w:rsid w:val="001F1AE0"/>
    <w:rsid w:val="001F2C01"/>
    <w:rsid w:val="001F2EED"/>
    <w:rsid w:val="001F43C3"/>
    <w:rsid w:val="001F43E1"/>
    <w:rsid w:val="001F5240"/>
    <w:rsid w:val="001F5686"/>
    <w:rsid w:val="001F57AE"/>
    <w:rsid w:val="001F721C"/>
    <w:rsid w:val="001F7AEB"/>
    <w:rsid w:val="001F7CE3"/>
    <w:rsid w:val="00200CF3"/>
    <w:rsid w:val="00201A94"/>
    <w:rsid w:val="002022DE"/>
    <w:rsid w:val="002027ED"/>
    <w:rsid w:val="002049D2"/>
    <w:rsid w:val="00207F9E"/>
    <w:rsid w:val="002101BE"/>
    <w:rsid w:val="0021145B"/>
    <w:rsid w:val="00212044"/>
    <w:rsid w:val="00212159"/>
    <w:rsid w:val="00212681"/>
    <w:rsid w:val="002128EC"/>
    <w:rsid w:val="00214663"/>
    <w:rsid w:val="002148DE"/>
    <w:rsid w:val="00215FB0"/>
    <w:rsid w:val="002162C9"/>
    <w:rsid w:val="0021683C"/>
    <w:rsid w:val="0021770C"/>
    <w:rsid w:val="00217CF3"/>
    <w:rsid w:val="00220E77"/>
    <w:rsid w:val="00221493"/>
    <w:rsid w:val="00222C97"/>
    <w:rsid w:val="00222D23"/>
    <w:rsid w:val="00225994"/>
    <w:rsid w:val="002271E7"/>
    <w:rsid w:val="00230446"/>
    <w:rsid w:val="00230B6D"/>
    <w:rsid w:val="00230D09"/>
    <w:rsid w:val="00231310"/>
    <w:rsid w:val="00232350"/>
    <w:rsid w:val="00233330"/>
    <w:rsid w:val="00234BFD"/>
    <w:rsid w:val="00235513"/>
    <w:rsid w:val="00235C90"/>
    <w:rsid w:val="00236740"/>
    <w:rsid w:val="00236DC6"/>
    <w:rsid w:val="00237229"/>
    <w:rsid w:val="00237606"/>
    <w:rsid w:val="002378B6"/>
    <w:rsid w:val="00237A52"/>
    <w:rsid w:val="00240B71"/>
    <w:rsid w:val="00241626"/>
    <w:rsid w:val="002423F5"/>
    <w:rsid w:val="0024258C"/>
    <w:rsid w:val="00243A40"/>
    <w:rsid w:val="00244724"/>
    <w:rsid w:val="00245223"/>
    <w:rsid w:val="00245373"/>
    <w:rsid w:val="002456DB"/>
    <w:rsid w:val="00245AD0"/>
    <w:rsid w:val="00245BA8"/>
    <w:rsid w:val="00247596"/>
    <w:rsid w:val="00247E2B"/>
    <w:rsid w:val="00250612"/>
    <w:rsid w:val="00250843"/>
    <w:rsid w:val="00250F57"/>
    <w:rsid w:val="00251585"/>
    <w:rsid w:val="00251CA0"/>
    <w:rsid w:val="0025234F"/>
    <w:rsid w:val="00252987"/>
    <w:rsid w:val="002551BA"/>
    <w:rsid w:val="00256063"/>
    <w:rsid w:val="00256174"/>
    <w:rsid w:val="00256432"/>
    <w:rsid w:val="002569C0"/>
    <w:rsid w:val="0026091A"/>
    <w:rsid w:val="00261203"/>
    <w:rsid w:val="0026132E"/>
    <w:rsid w:val="00261D23"/>
    <w:rsid w:val="00261E72"/>
    <w:rsid w:val="00262669"/>
    <w:rsid w:val="002631D9"/>
    <w:rsid w:val="00263F11"/>
    <w:rsid w:val="00265F84"/>
    <w:rsid w:val="00266125"/>
    <w:rsid w:val="00266BEC"/>
    <w:rsid w:val="00267F80"/>
    <w:rsid w:val="00270024"/>
    <w:rsid w:val="00270A41"/>
    <w:rsid w:val="00270BB5"/>
    <w:rsid w:val="0027287D"/>
    <w:rsid w:val="002748C1"/>
    <w:rsid w:val="0027581E"/>
    <w:rsid w:val="00276FEB"/>
    <w:rsid w:val="00280A3C"/>
    <w:rsid w:val="00280AA8"/>
    <w:rsid w:val="00282498"/>
    <w:rsid w:val="00283704"/>
    <w:rsid w:val="00285897"/>
    <w:rsid w:val="002865DB"/>
    <w:rsid w:val="002873B4"/>
    <w:rsid w:val="00287CD1"/>
    <w:rsid w:val="00290293"/>
    <w:rsid w:val="00290704"/>
    <w:rsid w:val="0029108F"/>
    <w:rsid w:val="00291CC1"/>
    <w:rsid w:val="00292A36"/>
    <w:rsid w:val="00292ECB"/>
    <w:rsid w:val="00292FF2"/>
    <w:rsid w:val="002938D0"/>
    <w:rsid w:val="00294497"/>
    <w:rsid w:val="00294A86"/>
    <w:rsid w:val="00295460"/>
    <w:rsid w:val="00295720"/>
    <w:rsid w:val="0029572E"/>
    <w:rsid w:val="00297024"/>
    <w:rsid w:val="002976F8"/>
    <w:rsid w:val="00297E13"/>
    <w:rsid w:val="00297FDB"/>
    <w:rsid w:val="002A08E5"/>
    <w:rsid w:val="002A0FCC"/>
    <w:rsid w:val="002A2453"/>
    <w:rsid w:val="002A3019"/>
    <w:rsid w:val="002A6276"/>
    <w:rsid w:val="002A668A"/>
    <w:rsid w:val="002A7CD4"/>
    <w:rsid w:val="002A7EDA"/>
    <w:rsid w:val="002B0191"/>
    <w:rsid w:val="002B13D4"/>
    <w:rsid w:val="002B1788"/>
    <w:rsid w:val="002B2828"/>
    <w:rsid w:val="002B294D"/>
    <w:rsid w:val="002B2E80"/>
    <w:rsid w:val="002B2ED0"/>
    <w:rsid w:val="002B36A9"/>
    <w:rsid w:val="002B4102"/>
    <w:rsid w:val="002B6383"/>
    <w:rsid w:val="002B7E53"/>
    <w:rsid w:val="002C0CD0"/>
    <w:rsid w:val="002C1477"/>
    <w:rsid w:val="002C1C3F"/>
    <w:rsid w:val="002C3520"/>
    <w:rsid w:val="002C35C7"/>
    <w:rsid w:val="002C44BD"/>
    <w:rsid w:val="002C4534"/>
    <w:rsid w:val="002C4C15"/>
    <w:rsid w:val="002C564D"/>
    <w:rsid w:val="002C58DA"/>
    <w:rsid w:val="002C66ED"/>
    <w:rsid w:val="002C67CA"/>
    <w:rsid w:val="002C77CE"/>
    <w:rsid w:val="002C78B1"/>
    <w:rsid w:val="002C7DCD"/>
    <w:rsid w:val="002D05FA"/>
    <w:rsid w:val="002D197F"/>
    <w:rsid w:val="002D317D"/>
    <w:rsid w:val="002D32AE"/>
    <w:rsid w:val="002D39F3"/>
    <w:rsid w:val="002D4142"/>
    <w:rsid w:val="002D47E1"/>
    <w:rsid w:val="002E080A"/>
    <w:rsid w:val="002E09D4"/>
    <w:rsid w:val="002E0FF9"/>
    <w:rsid w:val="002E1945"/>
    <w:rsid w:val="002E1F97"/>
    <w:rsid w:val="002E2C30"/>
    <w:rsid w:val="002E3606"/>
    <w:rsid w:val="002E3E34"/>
    <w:rsid w:val="002E4374"/>
    <w:rsid w:val="002E4C35"/>
    <w:rsid w:val="002E4CEA"/>
    <w:rsid w:val="002E50DA"/>
    <w:rsid w:val="002E5D21"/>
    <w:rsid w:val="002E5FF6"/>
    <w:rsid w:val="002E6419"/>
    <w:rsid w:val="002E671A"/>
    <w:rsid w:val="002E671B"/>
    <w:rsid w:val="002E6C6E"/>
    <w:rsid w:val="002E76AD"/>
    <w:rsid w:val="002E7825"/>
    <w:rsid w:val="002F00F9"/>
    <w:rsid w:val="002F1392"/>
    <w:rsid w:val="002F1B9D"/>
    <w:rsid w:val="002F1EFA"/>
    <w:rsid w:val="002F38AA"/>
    <w:rsid w:val="002F39B0"/>
    <w:rsid w:val="002F425B"/>
    <w:rsid w:val="002F5B0C"/>
    <w:rsid w:val="002F74C1"/>
    <w:rsid w:val="003000D6"/>
    <w:rsid w:val="00300DED"/>
    <w:rsid w:val="00301075"/>
    <w:rsid w:val="00301457"/>
    <w:rsid w:val="00301A4F"/>
    <w:rsid w:val="00301DB5"/>
    <w:rsid w:val="00302386"/>
    <w:rsid w:val="0030262D"/>
    <w:rsid w:val="003030D3"/>
    <w:rsid w:val="003045BE"/>
    <w:rsid w:val="0030460E"/>
    <w:rsid w:val="00304F81"/>
    <w:rsid w:val="00304FF8"/>
    <w:rsid w:val="00305020"/>
    <w:rsid w:val="00305CCA"/>
    <w:rsid w:val="00305D79"/>
    <w:rsid w:val="0030646A"/>
    <w:rsid w:val="00306C11"/>
    <w:rsid w:val="00307145"/>
    <w:rsid w:val="003071FC"/>
    <w:rsid w:val="00307698"/>
    <w:rsid w:val="00311128"/>
    <w:rsid w:val="0031134E"/>
    <w:rsid w:val="0031156B"/>
    <w:rsid w:val="00311885"/>
    <w:rsid w:val="003154B8"/>
    <w:rsid w:val="00316777"/>
    <w:rsid w:val="003168C4"/>
    <w:rsid w:val="00317648"/>
    <w:rsid w:val="00320B60"/>
    <w:rsid w:val="00321434"/>
    <w:rsid w:val="0032204D"/>
    <w:rsid w:val="0032308D"/>
    <w:rsid w:val="0032594A"/>
    <w:rsid w:val="00326665"/>
    <w:rsid w:val="00327F8D"/>
    <w:rsid w:val="0033048B"/>
    <w:rsid w:val="0033167E"/>
    <w:rsid w:val="00333EBD"/>
    <w:rsid w:val="003341A6"/>
    <w:rsid w:val="00334AE4"/>
    <w:rsid w:val="00337644"/>
    <w:rsid w:val="003376A4"/>
    <w:rsid w:val="00337731"/>
    <w:rsid w:val="0034062D"/>
    <w:rsid w:val="00340715"/>
    <w:rsid w:val="00341EC1"/>
    <w:rsid w:val="00341FE7"/>
    <w:rsid w:val="0034278D"/>
    <w:rsid w:val="00342BF4"/>
    <w:rsid w:val="00342DC9"/>
    <w:rsid w:val="00342F32"/>
    <w:rsid w:val="00343B25"/>
    <w:rsid w:val="00343B6D"/>
    <w:rsid w:val="00343BCB"/>
    <w:rsid w:val="003448BC"/>
    <w:rsid w:val="00344C4D"/>
    <w:rsid w:val="003451AE"/>
    <w:rsid w:val="00345AEC"/>
    <w:rsid w:val="00345C1B"/>
    <w:rsid w:val="00347CF5"/>
    <w:rsid w:val="00347EF0"/>
    <w:rsid w:val="00350CA6"/>
    <w:rsid w:val="0035228D"/>
    <w:rsid w:val="00352960"/>
    <w:rsid w:val="00353767"/>
    <w:rsid w:val="00354B91"/>
    <w:rsid w:val="00354ED6"/>
    <w:rsid w:val="00355BE5"/>
    <w:rsid w:val="00357213"/>
    <w:rsid w:val="00360612"/>
    <w:rsid w:val="003607B2"/>
    <w:rsid w:val="00360AF1"/>
    <w:rsid w:val="00361322"/>
    <w:rsid w:val="00362B32"/>
    <w:rsid w:val="00362E66"/>
    <w:rsid w:val="00363336"/>
    <w:rsid w:val="00363413"/>
    <w:rsid w:val="00363514"/>
    <w:rsid w:val="003643F7"/>
    <w:rsid w:val="003648DF"/>
    <w:rsid w:val="00365921"/>
    <w:rsid w:val="0037012D"/>
    <w:rsid w:val="003703B4"/>
    <w:rsid w:val="0037181E"/>
    <w:rsid w:val="00371C43"/>
    <w:rsid w:val="0037244C"/>
    <w:rsid w:val="00372C94"/>
    <w:rsid w:val="0037345F"/>
    <w:rsid w:val="00375082"/>
    <w:rsid w:val="00375A46"/>
    <w:rsid w:val="0037686F"/>
    <w:rsid w:val="0037698C"/>
    <w:rsid w:val="00376A0C"/>
    <w:rsid w:val="00377CCA"/>
    <w:rsid w:val="003834BE"/>
    <w:rsid w:val="003837AE"/>
    <w:rsid w:val="00385AE7"/>
    <w:rsid w:val="00385B43"/>
    <w:rsid w:val="003864AB"/>
    <w:rsid w:val="00386FA4"/>
    <w:rsid w:val="0039033D"/>
    <w:rsid w:val="00390690"/>
    <w:rsid w:val="00391AAA"/>
    <w:rsid w:val="00392976"/>
    <w:rsid w:val="00392D01"/>
    <w:rsid w:val="003939D9"/>
    <w:rsid w:val="0039611F"/>
    <w:rsid w:val="0039626A"/>
    <w:rsid w:val="003968F8"/>
    <w:rsid w:val="00397F65"/>
    <w:rsid w:val="003A12E9"/>
    <w:rsid w:val="003A145E"/>
    <w:rsid w:val="003A30D4"/>
    <w:rsid w:val="003A37C6"/>
    <w:rsid w:val="003A3FDE"/>
    <w:rsid w:val="003A5BA7"/>
    <w:rsid w:val="003A5C8C"/>
    <w:rsid w:val="003A639C"/>
    <w:rsid w:val="003A6BD7"/>
    <w:rsid w:val="003A6C89"/>
    <w:rsid w:val="003A6EF4"/>
    <w:rsid w:val="003A7D6A"/>
    <w:rsid w:val="003B0028"/>
    <w:rsid w:val="003B0FE1"/>
    <w:rsid w:val="003B127C"/>
    <w:rsid w:val="003B12DE"/>
    <w:rsid w:val="003B1785"/>
    <w:rsid w:val="003B1BCB"/>
    <w:rsid w:val="003B1F3E"/>
    <w:rsid w:val="003B245A"/>
    <w:rsid w:val="003B261B"/>
    <w:rsid w:val="003B34A2"/>
    <w:rsid w:val="003B5C0D"/>
    <w:rsid w:val="003B6BA1"/>
    <w:rsid w:val="003B7510"/>
    <w:rsid w:val="003C1AAD"/>
    <w:rsid w:val="003C4CAF"/>
    <w:rsid w:val="003C6028"/>
    <w:rsid w:val="003C69D4"/>
    <w:rsid w:val="003C6FAE"/>
    <w:rsid w:val="003C7115"/>
    <w:rsid w:val="003C7E61"/>
    <w:rsid w:val="003D0008"/>
    <w:rsid w:val="003D075F"/>
    <w:rsid w:val="003D19D7"/>
    <w:rsid w:val="003D1AB8"/>
    <w:rsid w:val="003D1E7A"/>
    <w:rsid w:val="003D2AAD"/>
    <w:rsid w:val="003D2AB7"/>
    <w:rsid w:val="003D473A"/>
    <w:rsid w:val="003D5301"/>
    <w:rsid w:val="003D5C80"/>
    <w:rsid w:val="003D774A"/>
    <w:rsid w:val="003E1221"/>
    <w:rsid w:val="003E1572"/>
    <w:rsid w:val="003E1A56"/>
    <w:rsid w:val="003E1F3B"/>
    <w:rsid w:val="003E29E3"/>
    <w:rsid w:val="003E3D96"/>
    <w:rsid w:val="003E47F2"/>
    <w:rsid w:val="003E51C7"/>
    <w:rsid w:val="003E5776"/>
    <w:rsid w:val="003E61AB"/>
    <w:rsid w:val="003E67C4"/>
    <w:rsid w:val="003F047D"/>
    <w:rsid w:val="003F0B36"/>
    <w:rsid w:val="003F0CF5"/>
    <w:rsid w:val="003F0F6C"/>
    <w:rsid w:val="003F1E9A"/>
    <w:rsid w:val="003F408C"/>
    <w:rsid w:val="003F54A4"/>
    <w:rsid w:val="003F6D6B"/>
    <w:rsid w:val="003F78FC"/>
    <w:rsid w:val="004003E0"/>
    <w:rsid w:val="00400986"/>
    <w:rsid w:val="00401773"/>
    <w:rsid w:val="004022DF"/>
    <w:rsid w:val="0040233A"/>
    <w:rsid w:val="0040253C"/>
    <w:rsid w:val="00402A31"/>
    <w:rsid w:val="004034C3"/>
    <w:rsid w:val="004038E9"/>
    <w:rsid w:val="00404599"/>
    <w:rsid w:val="00405948"/>
    <w:rsid w:val="00407B6E"/>
    <w:rsid w:val="00410381"/>
    <w:rsid w:val="00410459"/>
    <w:rsid w:val="004104A4"/>
    <w:rsid w:val="00410BF3"/>
    <w:rsid w:val="00410CC7"/>
    <w:rsid w:val="004121C5"/>
    <w:rsid w:val="004121FF"/>
    <w:rsid w:val="00413217"/>
    <w:rsid w:val="00416704"/>
    <w:rsid w:val="00416906"/>
    <w:rsid w:val="00420B91"/>
    <w:rsid w:val="00421816"/>
    <w:rsid w:val="004239A2"/>
    <w:rsid w:val="00424244"/>
    <w:rsid w:val="00424B01"/>
    <w:rsid w:val="004254D6"/>
    <w:rsid w:val="00425B53"/>
    <w:rsid w:val="00425D2E"/>
    <w:rsid w:val="0042721C"/>
    <w:rsid w:val="00427478"/>
    <w:rsid w:val="00430900"/>
    <w:rsid w:val="00430BC3"/>
    <w:rsid w:val="00430EE7"/>
    <w:rsid w:val="0043139A"/>
    <w:rsid w:val="0043203A"/>
    <w:rsid w:val="004322E7"/>
    <w:rsid w:val="00433419"/>
    <w:rsid w:val="00434839"/>
    <w:rsid w:val="004350CA"/>
    <w:rsid w:val="004378B9"/>
    <w:rsid w:val="00440C25"/>
    <w:rsid w:val="00441A46"/>
    <w:rsid w:val="004444AC"/>
    <w:rsid w:val="00444FE4"/>
    <w:rsid w:val="004468CF"/>
    <w:rsid w:val="00446B5F"/>
    <w:rsid w:val="00446BAB"/>
    <w:rsid w:val="0044778C"/>
    <w:rsid w:val="00450BDD"/>
    <w:rsid w:val="004511D8"/>
    <w:rsid w:val="00451637"/>
    <w:rsid w:val="00452098"/>
    <w:rsid w:val="004521C0"/>
    <w:rsid w:val="0045362D"/>
    <w:rsid w:val="00453E2F"/>
    <w:rsid w:val="0045582C"/>
    <w:rsid w:val="004559C3"/>
    <w:rsid w:val="00455D60"/>
    <w:rsid w:val="00455EEB"/>
    <w:rsid w:val="004561CB"/>
    <w:rsid w:val="00460B62"/>
    <w:rsid w:val="0046242E"/>
    <w:rsid w:val="0046310B"/>
    <w:rsid w:val="00463437"/>
    <w:rsid w:val="00463918"/>
    <w:rsid w:val="004678D8"/>
    <w:rsid w:val="00467BAC"/>
    <w:rsid w:val="00470772"/>
    <w:rsid w:val="00472BF7"/>
    <w:rsid w:val="00472CF6"/>
    <w:rsid w:val="0047303B"/>
    <w:rsid w:val="004737CA"/>
    <w:rsid w:val="00473E5B"/>
    <w:rsid w:val="004751BB"/>
    <w:rsid w:val="00476352"/>
    <w:rsid w:val="00476587"/>
    <w:rsid w:val="0047698A"/>
    <w:rsid w:val="00476E1C"/>
    <w:rsid w:val="00476E59"/>
    <w:rsid w:val="004775B7"/>
    <w:rsid w:val="004805ED"/>
    <w:rsid w:val="00481FD6"/>
    <w:rsid w:val="00482FCF"/>
    <w:rsid w:val="004847F8"/>
    <w:rsid w:val="004849D7"/>
    <w:rsid w:val="00485F21"/>
    <w:rsid w:val="0048626D"/>
    <w:rsid w:val="0048683C"/>
    <w:rsid w:val="00486B50"/>
    <w:rsid w:val="00486F96"/>
    <w:rsid w:val="00487103"/>
    <w:rsid w:val="00490CA5"/>
    <w:rsid w:val="00490EE9"/>
    <w:rsid w:val="004910D2"/>
    <w:rsid w:val="0049115C"/>
    <w:rsid w:val="00491203"/>
    <w:rsid w:val="0049218E"/>
    <w:rsid w:val="00492507"/>
    <w:rsid w:val="004929B9"/>
    <w:rsid w:val="00493237"/>
    <w:rsid w:val="00493562"/>
    <w:rsid w:val="00493F60"/>
    <w:rsid w:val="00494887"/>
    <w:rsid w:val="0049640B"/>
    <w:rsid w:val="004965C3"/>
    <w:rsid w:val="0049680F"/>
    <w:rsid w:val="00496E7F"/>
    <w:rsid w:val="004A0AB8"/>
    <w:rsid w:val="004A1591"/>
    <w:rsid w:val="004A36AC"/>
    <w:rsid w:val="004A39AF"/>
    <w:rsid w:val="004A4015"/>
    <w:rsid w:val="004A4C38"/>
    <w:rsid w:val="004A57D5"/>
    <w:rsid w:val="004A690E"/>
    <w:rsid w:val="004A7990"/>
    <w:rsid w:val="004B08E6"/>
    <w:rsid w:val="004B0CF6"/>
    <w:rsid w:val="004B19A3"/>
    <w:rsid w:val="004B1B6D"/>
    <w:rsid w:val="004B55DB"/>
    <w:rsid w:val="004B64EA"/>
    <w:rsid w:val="004B69E3"/>
    <w:rsid w:val="004C0887"/>
    <w:rsid w:val="004C099D"/>
    <w:rsid w:val="004C0BF6"/>
    <w:rsid w:val="004C0D11"/>
    <w:rsid w:val="004C1BF0"/>
    <w:rsid w:val="004C2E16"/>
    <w:rsid w:val="004C336F"/>
    <w:rsid w:val="004C3608"/>
    <w:rsid w:val="004C4597"/>
    <w:rsid w:val="004C5F1F"/>
    <w:rsid w:val="004C6BAB"/>
    <w:rsid w:val="004C725F"/>
    <w:rsid w:val="004C7876"/>
    <w:rsid w:val="004D0BC2"/>
    <w:rsid w:val="004D2E5E"/>
    <w:rsid w:val="004D3349"/>
    <w:rsid w:val="004D46CC"/>
    <w:rsid w:val="004D4BA2"/>
    <w:rsid w:val="004D5B36"/>
    <w:rsid w:val="004E015A"/>
    <w:rsid w:val="004E0401"/>
    <w:rsid w:val="004E0499"/>
    <w:rsid w:val="004E0890"/>
    <w:rsid w:val="004E212E"/>
    <w:rsid w:val="004E2BFF"/>
    <w:rsid w:val="004E38EB"/>
    <w:rsid w:val="004E4634"/>
    <w:rsid w:val="004E4A50"/>
    <w:rsid w:val="004E51D1"/>
    <w:rsid w:val="004E6A3D"/>
    <w:rsid w:val="004E755E"/>
    <w:rsid w:val="004E7C9B"/>
    <w:rsid w:val="004F063F"/>
    <w:rsid w:val="004F08CB"/>
    <w:rsid w:val="004F0A43"/>
    <w:rsid w:val="004F0E5A"/>
    <w:rsid w:val="004F32B8"/>
    <w:rsid w:val="004F347C"/>
    <w:rsid w:val="004F4696"/>
    <w:rsid w:val="004F479D"/>
    <w:rsid w:val="004F4A03"/>
    <w:rsid w:val="004F4F54"/>
    <w:rsid w:val="004F67E7"/>
    <w:rsid w:val="004F6C6A"/>
    <w:rsid w:val="00500A4F"/>
    <w:rsid w:val="00502992"/>
    <w:rsid w:val="005042EA"/>
    <w:rsid w:val="00504934"/>
    <w:rsid w:val="00505326"/>
    <w:rsid w:val="00505AC7"/>
    <w:rsid w:val="00506734"/>
    <w:rsid w:val="00507136"/>
    <w:rsid w:val="005072B8"/>
    <w:rsid w:val="00507724"/>
    <w:rsid w:val="00507A37"/>
    <w:rsid w:val="00507FBA"/>
    <w:rsid w:val="005102C5"/>
    <w:rsid w:val="00510662"/>
    <w:rsid w:val="005110D0"/>
    <w:rsid w:val="0051133D"/>
    <w:rsid w:val="00514554"/>
    <w:rsid w:val="005146D7"/>
    <w:rsid w:val="00514AF8"/>
    <w:rsid w:val="00516A27"/>
    <w:rsid w:val="00517AA7"/>
    <w:rsid w:val="00520B79"/>
    <w:rsid w:val="00521055"/>
    <w:rsid w:val="00522A4D"/>
    <w:rsid w:val="00523CE6"/>
    <w:rsid w:val="00524B5D"/>
    <w:rsid w:val="0052608B"/>
    <w:rsid w:val="00526381"/>
    <w:rsid w:val="005269AC"/>
    <w:rsid w:val="005277D1"/>
    <w:rsid w:val="00530026"/>
    <w:rsid w:val="00530079"/>
    <w:rsid w:val="005318D9"/>
    <w:rsid w:val="0053232A"/>
    <w:rsid w:val="00532A56"/>
    <w:rsid w:val="00533755"/>
    <w:rsid w:val="005341EF"/>
    <w:rsid w:val="0053479B"/>
    <w:rsid w:val="0053583B"/>
    <w:rsid w:val="005358EB"/>
    <w:rsid w:val="005376EC"/>
    <w:rsid w:val="005417D9"/>
    <w:rsid w:val="0054264E"/>
    <w:rsid w:val="00542928"/>
    <w:rsid w:val="00542F7C"/>
    <w:rsid w:val="0054718F"/>
    <w:rsid w:val="0054794C"/>
    <w:rsid w:val="00550023"/>
    <w:rsid w:val="005502DB"/>
    <w:rsid w:val="005513E5"/>
    <w:rsid w:val="00552287"/>
    <w:rsid w:val="005525E8"/>
    <w:rsid w:val="00552FB5"/>
    <w:rsid w:val="00554426"/>
    <w:rsid w:val="00554F71"/>
    <w:rsid w:val="00555581"/>
    <w:rsid w:val="005559D1"/>
    <w:rsid w:val="00555EAB"/>
    <w:rsid w:val="00557457"/>
    <w:rsid w:val="005577BF"/>
    <w:rsid w:val="00557AE0"/>
    <w:rsid w:val="00561569"/>
    <w:rsid w:val="00561879"/>
    <w:rsid w:val="005618FE"/>
    <w:rsid w:val="005619FA"/>
    <w:rsid w:val="005625EF"/>
    <w:rsid w:val="00562864"/>
    <w:rsid w:val="0056295B"/>
    <w:rsid w:val="00563A92"/>
    <w:rsid w:val="00565778"/>
    <w:rsid w:val="005657F0"/>
    <w:rsid w:val="0056663E"/>
    <w:rsid w:val="00566D92"/>
    <w:rsid w:val="00567585"/>
    <w:rsid w:val="005709A8"/>
    <w:rsid w:val="005714C7"/>
    <w:rsid w:val="00572511"/>
    <w:rsid w:val="005728A2"/>
    <w:rsid w:val="00572CC5"/>
    <w:rsid w:val="00573A9C"/>
    <w:rsid w:val="00573D14"/>
    <w:rsid w:val="00574AD0"/>
    <w:rsid w:val="00574C65"/>
    <w:rsid w:val="00574CB6"/>
    <w:rsid w:val="005800C3"/>
    <w:rsid w:val="00580A19"/>
    <w:rsid w:val="00581943"/>
    <w:rsid w:val="00583E90"/>
    <w:rsid w:val="00585362"/>
    <w:rsid w:val="0058709D"/>
    <w:rsid w:val="005876D2"/>
    <w:rsid w:val="00587ABD"/>
    <w:rsid w:val="0059241F"/>
    <w:rsid w:val="00594F28"/>
    <w:rsid w:val="005952D9"/>
    <w:rsid w:val="00595888"/>
    <w:rsid w:val="0059619F"/>
    <w:rsid w:val="005961B1"/>
    <w:rsid w:val="00597D02"/>
    <w:rsid w:val="005A036A"/>
    <w:rsid w:val="005A045F"/>
    <w:rsid w:val="005A0922"/>
    <w:rsid w:val="005A131B"/>
    <w:rsid w:val="005A1548"/>
    <w:rsid w:val="005A17B7"/>
    <w:rsid w:val="005A24AF"/>
    <w:rsid w:val="005A31EF"/>
    <w:rsid w:val="005A3233"/>
    <w:rsid w:val="005A3A96"/>
    <w:rsid w:val="005A3FF8"/>
    <w:rsid w:val="005A44BE"/>
    <w:rsid w:val="005A45C4"/>
    <w:rsid w:val="005A5D81"/>
    <w:rsid w:val="005A783E"/>
    <w:rsid w:val="005B0689"/>
    <w:rsid w:val="005B0BF7"/>
    <w:rsid w:val="005B0D58"/>
    <w:rsid w:val="005B16B5"/>
    <w:rsid w:val="005B19C9"/>
    <w:rsid w:val="005B3A60"/>
    <w:rsid w:val="005B420C"/>
    <w:rsid w:val="005B4273"/>
    <w:rsid w:val="005B54CC"/>
    <w:rsid w:val="005C1119"/>
    <w:rsid w:val="005C1DD4"/>
    <w:rsid w:val="005C3CA1"/>
    <w:rsid w:val="005C3D48"/>
    <w:rsid w:val="005C6575"/>
    <w:rsid w:val="005C662E"/>
    <w:rsid w:val="005C798F"/>
    <w:rsid w:val="005C7F1F"/>
    <w:rsid w:val="005D1236"/>
    <w:rsid w:val="005D39AA"/>
    <w:rsid w:val="005D4E1D"/>
    <w:rsid w:val="005D4F4D"/>
    <w:rsid w:val="005D5979"/>
    <w:rsid w:val="005D66AE"/>
    <w:rsid w:val="005D7386"/>
    <w:rsid w:val="005E1203"/>
    <w:rsid w:val="005E1513"/>
    <w:rsid w:val="005E1D20"/>
    <w:rsid w:val="005E2411"/>
    <w:rsid w:val="005E2D54"/>
    <w:rsid w:val="005E3856"/>
    <w:rsid w:val="005E4955"/>
    <w:rsid w:val="005E52E3"/>
    <w:rsid w:val="005E57BF"/>
    <w:rsid w:val="005E5FC2"/>
    <w:rsid w:val="005E6CB6"/>
    <w:rsid w:val="005E7155"/>
    <w:rsid w:val="005E7DAD"/>
    <w:rsid w:val="005E7E36"/>
    <w:rsid w:val="005F03B6"/>
    <w:rsid w:val="005F0DBB"/>
    <w:rsid w:val="005F0E9B"/>
    <w:rsid w:val="005F13EC"/>
    <w:rsid w:val="005F2945"/>
    <w:rsid w:val="005F2E6A"/>
    <w:rsid w:val="005F37E6"/>
    <w:rsid w:val="005F3D72"/>
    <w:rsid w:val="005F4447"/>
    <w:rsid w:val="005F4E89"/>
    <w:rsid w:val="005F5115"/>
    <w:rsid w:val="005F69DA"/>
    <w:rsid w:val="005F6D60"/>
    <w:rsid w:val="006015E9"/>
    <w:rsid w:val="00601996"/>
    <w:rsid w:val="00602831"/>
    <w:rsid w:val="006028B2"/>
    <w:rsid w:val="00602AE2"/>
    <w:rsid w:val="006036E1"/>
    <w:rsid w:val="00603852"/>
    <w:rsid w:val="00604381"/>
    <w:rsid w:val="00604832"/>
    <w:rsid w:val="006064CE"/>
    <w:rsid w:val="00606759"/>
    <w:rsid w:val="006067F8"/>
    <w:rsid w:val="00606824"/>
    <w:rsid w:val="00606E04"/>
    <w:rsid w:val="006073DB"/>
    <w:rsid w:val="006104B7"/>
    <w:rsid w:val="00610E11"/>
    <w:rsid w:val="00611B39"/>
    <w:rsid w:val="00612064"/>
    <w:rsid w:val="0061237B"/>
    <w:rsid w:val="0061277B"/>
    <w:rsid w:val="00613D44"/>
    <w:rsid w:val="00614186"/>
    <w:rsid w:val="0061669E"/>
    <w:rsid w:val="00617205"/>
    <w:rsid w:val="00617580"/>
    <w:rsid w:val="00620040"/>
    <w:rsid w:val="00620384"/>
    <w:rsid w:val="00620B9A"/>
    <w:rsid w:val="006212D9"/>
    <w:rsid w:val="00621607"/>
    <w:rsid w:val="006219DF"/>
    <w:rsid w:val="0062287E"/>
    <w:rsid w:val="00622DB9"/>
    <w:rsid w:val="006230C8"/>
    <w:rsid w:val="00623616"/>
    <w:rsid w:val="00623921"/>
    <w:rsid w:val="00623C7F"/>
    <w:rsid w:val="00623E9E"/>
    <w:rsid w:val="0062447B"/>
    <w:rsid w:val="00624722"/>
    <w:rsid w:val="00624BF5"/>
    <w:rsid w:val="00626DDA"/>
    <w:rsid w:val="0062771C"/>
    <w:rsid w:val="00627768"/>
    <w:rsid w:val="00627988"/>
    <w:rsid w:val="00631AE5"/>
    <w:rsid w:val="006322DD"/>
    <w:rsid w:val="00632A5F"/>
    <w:rsid w:val="00632C1C"/>
    <w:rsid w:val="0063310F"/>
    <w:rsid w:val="00633961"/>
    <w:rsid w:val="00633AD3"/>
    <w:rsid w:val="0063414B"/>
    <w:rsid w:val="00634C41"/>
    <w:rsid w:val="00634EEE"/>
    <w:rsid w:val="00635A26"/>
    <w:rsid w:val="00637289"/>
    <w:rsid w:val="00637481"/>
    <w:rsid w:val="006376DD"/>
    <w:rsid w:val="0063774D"/>
    <w:rsid w:val="00637BD7"/>
    <w:rsid w:val="0064086B"/>
    <w:rsid w:val="0064109C"/>
    <w:rsid w:val="006410BE"/>
    <w:rsid w:val="0064257B"/>
    <w:rsid w:val="00643177"/>
    <w:rsid w:val="00643717"/>
    <w:rsid w:val="00644326"/>
    <w:rsid w:val="00644793"/>
    <w:rsid w:val="00644E56"/>
    <w:rsid w:val="006452BF"/>
    <w:rsid w:val="006453D0"/>
    <w:rsid w:val="006515DF"/>
    <w:rsid w:val="0065180C"/>
    <w:rsid w:val="00651E21"/>
    <w:rsid w:val="0065210E"/>
    <w:rsid w:val="00652CC6"/>
    <w:rsid w:val="0065513E"/>
    <w:rsid w:val="00655269"/>
    <w:rsid w:val="006559E0"/>
    <w:rsid w:val="00656303"/>
    <w:rsid w:val="006567D4"/>
    <w:rsid w:val="0065746F"/>
    <w:rsid w:val="00657487"/>
    <w:rsid w:val="00657E57"/>
    <w:rsid w:val="006601FD"/>
    <w:rsid w:val="00660415"/>
    <w:rsid w:val="006615C9"/>
    <w:rsid w:val="0066268D"/>
    <w:rsid w:val="00662868"/>
    <w:rsid w:val="00662B31"/>
    <w:rsid w:val="00664772"/>
    <w:rsid w:val="006648FF"/>
    <w:rsid w:val="00665543"/>
    <w:rsid w:val="00665B9A"/>
    <w:rsid w:val="006662DB"/>
    <w:rsid w:val="00667C83"/>
    <w:rsid w:val="0067093C"/>
    <w:rsid w:val="00672026"/>
    <w:rsid w:val="00673F70"/>
    <w:rsid w:val="006743DD"/>
    <w:rsid w:val="006756CE"/>
    <w:rsid w:val="00676BA9"/>
    <w:rsid w:val="0067720F"/>
    <w:rsid w:val="00680E8E"/>
    <w:rsid w:val="00681224"/>
    <w:rsid w:val="00681625"/>
    <w:rsid w:val="0068189A"/>
    <w:rsid w:val="00681925"/>
    <w:rsid w:val="00681EDA"/>
    <w:rsid w:val="00683550"/>
    <w:rsid w:val="00683761"/>
    <w:rsid w:val="00684028"/>
    <w:rsid w:val="0068492A"/>
    <w:rsid w:val="00684CC5"/>
    <w:rsid w:val="0068538E"/>
    <w:rsid w:val="006859BE"/>
    <w:rsid w:val="00685D47"/>
    <w:rsid w:val="006860E4"/>
    <w:rsid w:val="00686EC4"/>
    <w:rsid w:val="00690353"/>
    <w:rsid w:val="006906BC"/>
    <w:rsid w:val="00692782"/>
    <w:rsid w:val="0069436C"/>
    <w:rsid w:val="00696346"/>
    <w:rsid w:val="006968FF"/>
    <w:rsid w:val="00696B4E"/>
    <w:rsid w:val="006A1249"/>
    <w:rsid w:val="006A12BF"/>
    <w:rsid w:val="006A1837"/>
    <w:rsid w:val="006A28EC"/>
    <w:rsid w:val="006A34E9"/>
    <w:rsid w:val="006A3F48"/>
    <w:rsid w:val="006A50F3"/>
    <w:rsid w:val="006A5AC3"/>
    <w:rsid w:val="006A5E4E"/>
    <w:rsid w:val="006A7281"/>
    <w:rsid w:val="006A7432"/>
    <w:rsid w:val="006A7800"/>
    <w:rsid w:val="006B1A12"/>
    <w:rsid w:val="006B22E8"/>
    <w:rsid w:val="006B37A5"/>
    <w:rsid w:val="006B3B2F"/>
    <w:rsid w:val="006B5193"/>
    <w:rsid w:val="006B53F1"/>
    <w:rsid w:val="006B5A9B"/>
    <w:rsid w:val="006B7059"/>
    <w:rsid w:val="006C2CF5"/>
    <w:rsid w:val="006C34CC"/>
    <w:rsid w:val="006C3D2C"/>
    <w:rsid w:val="006C4873"/>
    <w:rsid w:val="006C4CFC"/>
    <w:rsid w:val="006C5500"/>
    <w:rsid w:val="006C57C6"/>
    <w:rsid w:val="006C69DF"/>
    <w:rsid w:val="006C773F"/>
    <w:rsid w:val="006C7B5F"/>
    <w:rsid w:val="006D19FB"/>
    <w:rsid w:val="006D24A4"/>
    <w:rsid w:val="006D2594"/>
    <w:rsid w:val="006D3222"/>
    <w:rsid w:val="006D4264"/>
    <w:rsid w:val="006D4F1C"/>
    <w:rsid w:val="006D6BD0"/>
    <w:rsid w:val="006D6D19"/>
    <w:rsid w:val="006D6F3C"/>
    <w:rsid w:val="006D6FF7"/>
    <w:rsid w:val="006D7ECC"/>
    <w:rsid w:val="006E06CA"/>
    <w:rsid w:val="006E0766"/>
    <w:rsid w:val="006E26AB"/>
    <w:rsid w:val="006E48A2"/>
    <w:rsid w:val="006E5319"/>
    <w:rsid w:val="006E589E"/>
    <w:rsid w:val="006E7210"/>
    <w:rsid w:val="006F0785"/>
    <w:rsid w:val="006F086C"/>
    <w:rsid w:val="006F190B"/>
    <w:rsid w:val="006F2281"/>
    <w:rsid w:val="006F2326"/>
    <w:rsid w:val="006F2356"/>
    <w:rsid w:val="006F24D3"/>
    <w:rsid w:val="006F2A5F"/>
    <w:rsid w:val="006F2F9B"/>
    <w:rsid w:val="006F387E"/>
    <w:rsid w:val="006F3D48"/>
    <w:rsid w:val="006F42BC"/>
    <w:rsid w:val="006F456A"/>
    <w:rsid w:val="006F5734"/>
    <w:rsid w:val="006F590F"/>
    <w:rsid w:val="006F5AE7"/>
    <w:rsid w:val="006F6175"/>
    <w:rsid w:val="007014F9"/>
    <w:rsid w:val="007018B3"/>
    <w:rsid w:val="0070339E"/>
    <w:rsid w:val="00703427"/>
    <w:rsid w:val="00703B50"/>
    <w:rsid w:val="0070608F"/>
    <w:rsid w:val="007065BE"/>
    <w:rsid w:val="007073A2"/>
    <w:rsid w:val="00707858"/>
    <w:rsid w:val="00707C84"/>
    <w:rsid w:val="007111DF"/>
    <w:rsid w:val="00711829"/>
    <w:rsid w:val="00714253"/>
    <w:rsid w:val="00714B39"/>
    <w:rsid w:val="00715A5C"/>
    <w:rsid w:val="007164EC"/>
    <w:rsid w:val="0071747C"/>
    <w:rsid w:val="00717C8E"/>
    <w:rsid w:val="00720A64"/>
    <w:rsid w:val="00721346"/>
    <w:rsid w:val="00721698"/>
    <w:rsid w:val="0072198C"/>
    <w:rsid w:val="00722245"/>
    <w:rsid w:val="007226FB"/>
    <w:rsid w:val="00722FC4"/>
    <w:rsid w:val="00723174"/>
    <w:rsid w:val="007233FC"/>
    <w:rsid w:val="00723999"/>
    <w:rsid w:val="00723B72"/>
    <w:rsid w:val="00725C58"/>
    <w:rsid w:val="00726241"/>
    <w:rsid w:val="007264A1"/>
    <w:rsid w:val="00727427"/>
    <w:rsid w:val="00727E8F"/>
    <w:rsid w:val="00730EA8"/>
    <w:rsid w:val="00733434"/>
    <w:rsid w:val="00733DD7"/>
    <w:rsid w:val="00734A07"/>
    <w:rsid w:val="0073635D"/>
    <w:rsid w:val="00736B52"/>
    <w:rsid w:val="00737CF3"/>
    <w:rsid w:val="0074062A"/>
    <w:rsid w:val="0074096F"/>
    <w:rsid w:val="00743A42"/>
    <w:rsid w:val="00744275"/>
    <w:rsid w:val="00745275"/>
    <w:rsid w:val="0074532C"/>
    <w:rsid w:val="0074549F"/>
    <w:rsid w:val="00745634"/>
    <w:rsid w:val="00747EC2"/>
    <w:rsid w:val="007511B0"/>
    <w:rsid w:val="00751DB9"/>
    <w:rsid w:val="00752D63"/>
    <w:rsid w:val="007544CC"/>
    <w:rsid w:val="007545B3"/>
    <w:rsid w:val="00755C10"/>
    <w:rsid w:val="0075627B"/>
    <w:rsid w:val="0075763A"/>
    <w:rsid w:val="00760AA2"/>
    <w:rsid w:val="00760AD9"/>
    <w:rsid w:val="007617E3"/>
    <w:rsid w:val="0076208A"/>
    <w:rsid w:val="0076211E"/>
    <w:rsid w:val="0076217A"/>
    <w:rsid w:val="007626DF"/>
    <w:rsid w:val="007628ED"/>
    <w:rsid w:val="007629C4"/>
    <w:rsid w:val="00762DC9"/>
    <w:rsid w:val="00765408"/>
    <w:rsid w:val="007661D1"/>
    <w:rsid w:val="00766F05"/>
    <w:rsid w:val="007672E0"/>
    <w:rsid w:val="0076737F"/>
    <w:rsid w:val="00767D84"/>
    <w:rsid w:val="00767DDD"/>
    <w:rsid w:val="007718CB"/>
    <w:rsid w:val="00771B67"/>
    <w:rsid w:val="00771FE6"/>
    <w:rsid w:val="00772A4D"/>
    <w:rsid w:val="00774FB0"/>
    <w:rsid w:val="0077542A"/>
    <w:rsid w:val="007756BA"/>
    <w:rsid w:val="00776ADF"/>
    <w:rsid w:val="00776D3E"/>
    <w:rsid w:val="00776FD4"/>
    <w:rsid w:val="00777202"/>
    <w:rsid w:val="0078033F"/>
    <w:rsid w:val="0078116A"/>
    <w:rsid w:val="00781F1F"/>
    <w:rsid w:val="00782508"/>
    <w:rsid w:val="00782CAA"/>
    <w:rsid w:val="00783E31"/>
    <w:rsid w:val="007840A0"/>
    <w:rsid w:val="0078422C"/>
    <w:rsid w:val="00784768"/>
    <w:rsid w:val="00785546"/>
    <w:rsid w:val="0078571D"/>
    <w:rsid w:val="007918DE"/>
    <w:rsid w:val="00794F4A"/>
    <w:rsid w:val="0079587C"/>
    <w:rsid w:val="00797D18"/>
    <w:rsid w:val="00797D40"/>
    <w:rsid w:val="007A163C"/>
    <w:rsid w:val="007A2ECF"/>
    <w:rsid w:val="007A4147"/>
    <w:rsid w:val="007A4FF1"/>
    <w:rsid w:val="007A6AF6"/>
    <w:rsid w:val="007A6CDB"/>
    <w:rsid w:val="007A7131"/>
    <w:rsid w:val="007A7345"/>
    <w:rsid w:val="007A758A"/>
    <w:rsid w:val="007A75B8"/>
    <w:rsid w:val="007A76DD"/>
    <w:rsid w:val="007B1037"/>
    <w:rsid w:val="007B1346"/>
    <w:rsid w:val="007B210E"/>
    <w:rsid w:val="007B3A9E"/>
    <w:rsid w:val="007B564A"/>
    <w:rsid w:val="007B5A3B"/>
    <w:rsid w:val="007B645B"/>
    <w:rsid w:val="007B7151"/>
    <w:rsid w:val="007C20B5"/>
    <w:rsid w:val="007C2BCB"/>
    <w:rsid w:val="007C2D43"/>
    <w:rsid w:val="007C3360"/>
    <w:rsid w:val="007C39B5"/>
    <w:rsid w:val="007C4583"/>
    <w:rsid w:val="007C6AEB"/>
    <w:rsid w:val="007C7A48"/>
    <w:rsid w:val="007D0686"/>
    <w:rsid w:val="007D1EEF"/>
    <w:rsid w:val="007D2193"/>
    <w:rsid w:val="007D288F"/>
    <w:rsid w:val="007D2CE7"/>
    <w:rsid w:val="007D46DB"/>
    <w:rsid w:val="007D4FAC"/>
    <w:rsid w:val="007D5E74"/>
    <w:rsid w:val="007D6683"/>
    <w:rsid w:val="007D6C42"/>
    <w:rsid w:val="007D7DD5"/>
    <w:rsid w:val="007E0F1A"/>
    <w:rsid w:val="007E265B"/>
    <w:rsid w:val="007E2B29"/>
    <w:rsid w:val="007E4AB4"/>
    <w:rsid w:val="007E53E8"/>
    <w:rsid w:val="007E5D8C"/>
    <w:rsid w:val="007E5E2F"/>
    <w:rsid w:val="007E6AC4"/>
    <w:rsid w:val="007E7587"/>
    <w:rsid w:val="007E78B7"/>
    <w:rsid w:val="007E7DAE"/>
    <w:rsid w:val="007F0178"/>
    <w:rsid w:val="007F0D2F"/>
    <w:rsid w:val="007F14A8"/>
    <w:rsid w:val="007F1F82"/>
    <w:rsid w:val="007F2B0B"/>
    <w:rsid w:val="007F39CA"/>
    <w:rsid w:val="007F6705"/>
    <w:rsid w:val="007F6A55"/>
    <w:rsid w:val="007F6CEF"/>
    <w:rsid w:val="007F7076"/>
    <w:rsid w:val="007F7711"/>
    <w:rsid w:val="008002C3"/>
    <w:rsid w:val="0080091E"/>
    <w:rsid w:val="00800947"/>
    <w:rsid w:val="00801454"/>
    <w:rsid w:val="00801CB2"/>
    <w:rsid w:val="00804532"/>
    <w:rsid w:val="00804C9C"/>
    <w:rsid w:val="0080555A"/>
    <w:rsid w:val="00805739"/>
    <w:rsid w:val="008067FB"/>
    <w:rsid w:val="008071F4"/>
    <w:rsid w:val="0080796B"/>
    <w:rsid w:val="00807CD9"/>
    <w:rsid w:val="00810DF9"/>
    <w:rsid w:val="008114E4"/>
    <w:rsid w:val="008120AE"/>
    <w:rsid w:val="00812364"/>
    <w:rsid w:val="00812D42"/>
    <w:rsid w:val="008138B1"/>
    <w:rsid w:val="00813AA0"/>
    <w:rsid w:val="0081552F"/>
    <w:rsid w:val="00815590"/>
    <w:rsid w:val="008166E3"/>
    <w:rsid w:val="00816F79"/>
    <w:rsid w:val="00817165"/>
    <w:rsid w:val="00817A60"/>
    <w:rsid w:val="00817C18"/>
    <w:rsid w:val="008206CC"/>
    <w:rsid w:val="00820AE9"/>
    <w:rsid w:val="00820C01"/>
    <w:rsid w:val="008211AE"/>
    <w:rsid w:val="008238D2"/>
    <w:rsid w:val="00823B2A"/>
    <w:rsid w:val="00825888"/>
    <w:rsid w:val="00826192"/>
    <w:rsid w:val="00826832"/>
    <w:rsid w:val="00827A72"/>
    <w:rsid w:val="0083028A"/>
    <w:rsid w:val="00830F57"/>
    <w:rsid w:val="008318CB"/>
    <w:rsid w:val="00831EED"/>
    <w:rsid w:val="00832305"/>
    <w:rsid w:val="00833856"/>
    <w:rsid w:val="00833F13"/>
    <w:rsid w:val="00834C87"/>
    <w:rsid w:val="008357AE"/>
    <w:rsid w:val="008361F2"/>
    <w:rsid w:val="00836207"/>
    <w:rsid w:val="00837815"/>
    <w:rsid w:val="0083781D"/>
    <w:rsid w:val="00837AFD"/>
    <w:rsid w:val="008426BE"/>
    <w:rsid w:val="008426E7"/>
    <w:rsid w:val="0084313E"/>
    <w:rsid w:val="0084330F"/>
    <w:rsid w:val="00843AFC"/>
    <w:rsid w:val="00843EAF"/>
    <w:rsid w:val="008446AD"/>
    <w:rsid w:val="008446F8"/>
    <w:rsid w:val="00845B46"/>
    <w:rsid w:val="00845E25"/>
    <w:rsid w:val="00845E28"/>
    <w:rsid w:val="008470FD"/>
    <w:rsid w:val="008478EC"/>
    <w:rsid w:val="00851214"/>
    <w:rsid w:val="00851336"/>
    <w:rsid w:val="0085133F"/>
    <w:rsid w:val="00852E0C"/>
    <w:rsid w:val="00853579"/>
    <w:rsid w:val="00853976"/>
    <w:rsid w:val="008548C7"/>
    <w:rsid w:val="008551C1"/>
    <w:rsid w:val="0085535E"/>
    <w:rsid w:val="00855C1F"/>
    <w:rsid w:val="008566F0"/>
    <w:rsid w:val="008600E8"/>
    <w:rsid w:val="00861556"/>
    <w:rsid w:val="008623DA"/>
    <w:rsid w:val="00862F52"/>
    <w:rsid w:val="00862FDC"/>
    <w:rsid w:val="008631B6"/>
    <w:rsid w:val="008661E6"/>
    <w:rsid w:val="0086706C"/>
    <w:rsid w:val="0086711E"/>
    <w:rsid w:val="00867A1C"/>
    <w:rsid w:val="00867FA4"/>
    <w:rsid w:val="00870049"/>
    <w:rsid w:val="008704F1"/>
    <w:rsid w:val="008707CC"/>
    <w:rsid w:val="00870916"/>
    <w:rsid w:val="008718BE"/>
    <w:rsid w:val="00872C66"/>
    <w:rsid w:val="00872E2D"/>
    <w:rsid w:val="00873E0C"/>
    <w:rsid w:val="00873F71"/>
    <w:rsid w:val="00874433"/>
    <w:rsid w:val="00874458"/>
    <w:rsid w:val="00874936"/>
    <w:rsid w:val="00875AC8"/>
    <w:rsid w:val="00876F15"/>
    <w:rsid w:val="00877204"/>
    <w:rsid w:val="00881994"/>
    <w:rsid w:val="0088205D"/>
    <w:rsid w:val="00882223"/>
    <w:rsid w:val="00882C59"/>
    <w:rsid w:val="00883B1A"/>
    <w:rsid w:val="008840FF"/>
    <w:rsid w:val="00884282"/>
    <w:rsid w:val="00884352"/>
    <w:rsid w:val="008855FC"/>
    <w:rsid w:val="008907FA"/>
    <w:rsid w:val="00892B2C"/>
    <w:rsid w:val="00893581"/>
    <w:rsid w:val="00894356"/>
    <w:rsid w:val="008946DB"/>
    <w:rsid w:val="00896034"/>
    <w:rsid w:val="008978B3"/>
    <w:rsid w:val="008A0ABE"/>
    <w:rsid w:val="008A1F78"/>
    <w:rsid w:val="008A2D92"/>
    <w:rsid w:val="008A3024"/>
    <w:rsid w:val="008A356C"/>
    <w:rsid w:val="008A3B55"/>
    <w:rsid w:val="008A3B61"/>
    <w:rsid w:val="008A3E75"/>
    <w:rsid w:val="008A4C42"/>
    <w:rsid w:val="008A50CE"/>
    <w:rsid w:val="008A6FA5"/>
    <w:rsid w:val="008A768A"/>
    <w:rsid w:val="008A7D29"/>
    <w:rsid w:val="008B02F7"/>
    <w:rsid w:val="008B0AD8"/>
    <w:rsid w:val="008B0B88"/>
    <w:rsid w:val="008B1C2D"/>
    <w:rsid w:val="008B3048"/>
    <w:rsid w:val="008B3294"/>
    <w:rsid w:val="008B4D2B"/>
    <w:rsid w:val="008B5348"/>
    <w:rsid w:val="008B5AEE"/>
    <w:rsid w:val="008B67DB"/>
    <w:rsid w:val="008B682B"/>
    <w:rsid w:val="008C00DD"/>
    <w:rsid w:val="008C06AA"/>
    <w:rsid w:val="008C1198"/>
    <w:rsid w:val="008C125F"/>
    <w:rsid w:val="008C1BB4"/>
    <w:rsid w:val="008C3800"/>
    <w:rsid w:val="008C3920"/>
    <w:rsid w:val="008C39C1"/>
    <w:rsid w:val="008C3FF8"/>
    <w:rsid w:val="008C5043"/>
    <w:rsid w:val="008C5365"/>
    <w:rsid w:val="008C5A75"/>
    <w:rsid w:val="008C5E75"/>
    <w:rsid w:val="008C6B14"/>
    <w:rsid w:val="008C7158"/>
    <w:rsid w:val="008C7791"/>
    <w:rsid w:val="008D0650"/>
    <w:rsid w:val="008D0894"/>
    <w:rsid w:val="008D1779"/>
    <w:rsid w:val="008D1B29"/>
    <w:rsid w:val="008D1E1E"/>
    <w:rsid w:val="008D22C1"/>
    <w:rsid w:val="008D28B7"/>
    <w:rsid w:val="008D2D76"/>
    <w:rsid w:val="008D3F82"/>
    <w:rsid w:val="008D5469"/>
    <w:rsid w:val="008D5793"/>
    <w:rsid w:val="008E0421"/>
    <w:rsid w:val="008E07ED"/>
    <w:rsid w:val="008E116A"/>
    <w:rsid w:val="008E1645"/>
    <w:rsid w:val="008E1C49"/>
    <w:rsid w:val="008E221C"/>
    <w:rsid w:val="008E251B"/>
    <w:rsid w:val="008E2AD4"/>
    <w:rsid w:val="008E2D2B"/>
    <w:rsid w:val="008E33BF"/>
    <w:rsid w:val="008E3F0C"/>
    <w:rsid w:val="008E4577"/>
    <w:rsid w:val="008E581B"/>
    <w:rsid w:val="008E6F52"/>
    <w:rsid w:val="008E744F"/>
    <w:rsid w:val="008E7661"/>
    <w:rsid w:val="008E7B88"/>
    <w:rsid w:val="008F0ABD"/>
    <w:rsid w:val="008F160D"/>
    <w:rsid w:val="008F1F96"/>
    <w:rsid w:val="008F2DA4"/>
    <w:rsid w:val="008F46B1"/>
    <w:rsid w:val="008F6266"/>
    <w:rsid w:val="008F659F"/>
    <w:rsid w:val="008F7440"/>
    <w:rsid w:val="008F756D"/>
    <w:rsid w:val="00900AD2"/>
    <w:rsid w:val="009017D1"/>
    <w:rsid w:val="00901C7D"/>
    <w:rsid w:val="00901E32"/>
    <w:rsid w:val="009020AD"/>
    <w:rsid w:val="0090288D"/>
    <w:rsid w:val="00905167"/>
    <w:rsid w:val="009062EC"/>
    <w:rsid w:val="00906425"/>
    <w:rsid w:val="00910001"/>
    <w:rsid w:val="00910469"/>
    <w:rsid w:val="00911148"/>
    <w:rsid w:val="0091197A"/>
    <w:rsid w:val="00911C60"/>
    <w:rsid w:val="00912295"/>
    <w:rsid w:val="009130D8"/>
    <w:rsid w:val="00913161"/>
    <w:rsid w:val="00913304"/>
    <w:rsid w:val="0091338C"/>
    <w:rsid w:val="009136A3"/>
    <w:rsid w:val="00913A7B"/>
    <w:rsid w:val="00914100"/>
    <w:rsid w:val="0091463C"/>
    <w:rsid w:val="0091634F"/>
    <w:rsid w:val="00916425"/>
    <w:rsid w:val="00916758"/>
    <w:rsid w:val="00916D79"/>
    <w:rsid w:val="00921196"/>
    <w:rsid w:val="0092128D"/>
    <w:rsid w:val="0092145A"/>
    <w:rsid w:val="00921599"/>
    <w:rsid w:val="00922023"/>
    <w:rsid w:val="00922A0B"/>
    <w:rsid w:val="00924F05"/>
    <w:rsid w:val="00925108"/>
    <w:rsid w:val="0092526B"/>
    <w:rsid w:val="00925A86"/>
    <w:rsid w:val="00926742"/>
    <w:rsid w:val="00926C76"/>
    <w:rsid w:val="00926DD8"/>
    <w:rsid w:val="00930F54"/>
    <w:rsid w:val="00931081"/>
    <w:rsid w:val="009319C4"/>
    <w:rsid w:val="00931C8F"/>
    <w:rsid w:val="00931E2E"/>
    <w:rsid w:val="00932F9A"/>
    <w:rsid w:val="00933AAE"/>
    <w:rsid w:val="00933B48"/>
    <w:rsid w:val="009341E1"/>
    <w:rsid w:val="0093481D"/>
    <w:rsid w:val="00935421"/>
    <w:rsid w:val="0093572E"/>
    <w:rsid w:val="00936A9B"/>
    <w:rsid w:val="00936E37"/>
    <w:rsid w:val="009371A9"/>
    <w:rsid w:val="00937AC5"/>
    <w:rsid w:val="00937C03"/>
    <w:rsid w:val="009404C8"/>
    <w:rsid w:val="00942EDD"/>
    <w:rsid w:val="009433B0"/>
    <w:rsid w:val="00945164"/>
    <w:rsid w:val="00945202"/>
    <w:rsid w:val="00945EE3"/>
    <w:rsid w:val="00946598"/>
    <w:rsid w:val="009471FD"/>
    <w:rsid w:val="00950273"/>
    <w:rsid w:val="00950A67"/>
    <w:rsid w:val="009513B6"/>
    <w:rsid w:val="00952F30"/>
    <w:rsid w:val="00953D74"/>
    <w:rsid w:val="00953D8B"/>
    <w:rsid w:val="0095492F"/>
    <w:rsid w:val="00954940"/>
    <w:rsid w:val="00954959"/>
    <w:rsid w:val="00954D47"/>
    <w:rsid w:val="00955245"/>
    <w:rsid w:val="0095632E"/>
    <w:rsid w:val="00956558"/>
    <w:rsid w:val="00956AAF"/>
    <w:rsid w:val="00957248"/>
    <w:rsid w:val="009572CA"/>
    <w:rsid w:val="0096086D"/>
    <w:rsid w:val="00960BBD"/>
    <w:rsid w:val="00962137"/>
    <w:rsid w:val="00963914"/>
    <w:rsid w:val="00963AD9"/>
    <w:rsid w:val="009640C1"/>
    <w:rsid w:val="00964964"/>
    <w:rsid w:val="00965642"/>
    <w:rsid w:val="00966A01"/>
    <w:rsid w:val="0096725D"/>
    <w:rsid w:val="009719A4"/>
    <w:rsid w:val="009722DA"/>
    <w:rsid w:val="00975078"/>
    <w:rsid w:val="00975FDC"/>
    <w:rsid w:val="00976502"/>
    <w:rsid w:val="00976FB3"/>
    <w:rsid w:val="00977F04"/>
    <w:rsid w:val="00980FC6"/>
    <w:rsid w:val="009810B5"/>
    <w:rsid w:val="00983003"/>
    <w:rsid w:val="00984BE4"/>
    <w:rsid w:val="00985221"/>
    <w:rsid w:val="00985A36"/>
    <w:rsid w:val="00985ACC"/>
    <w:rsid w:val="00985E40"/>
    <w:rsid w:val="00987C39"/>
    <w:rsid w:val="00990CB7"/>
    <w:rsid w:val="0099256E"/>
    <w:rsid w:val="00992E43"/>
    <w:rsid w:val="009934F7"/>
    <w:rsid w:val="00993742"/>
    <w:rsid w:val="00994B99"/>
    <w:rsid w:val="0099556B"/>
    <w:rsid w:val="0099716F"/>
    <w:rsid w:val="009A0952"/>
    <w:rsid w:val="009A10EF"/>
    <w:rsid w:val="009A36BD"/>
    <w:rsid w:val="009A40E1"/>
    <w:rsid w:val="009A51E9"/>
    <w:rsid w:val="009A6C81"/>
    <w:rsid w:val="009A7BE9"/>
    <w:rsid w:val="009B068D"/>
    <w:rsid w:val="009B1563"/>
    <w:rsid w:val="009B165C"/>
    <w:rsid w:val="009B19F9"/>
    <w:rsid w:val="009B350E"/>
    <w:rsid w:val="009B439B"/>
    <w:rsid w:val="009B4438"/>
    <w:rsid w:val="009B5245"/>
    <w:rsid w:val="009B5AAD"/>
    <w:rsid w:val="009B612E"/>
    <w:rsid w:val="009B649A"/>
    <w:rsid w:val="009B783E"/>
    <w:rsid w:val="009C089E"/>
    <w:rsid w:val="009C2451"/>
    <w:rsid w:val="009C2E82"/>
    <w:rsid w:val="009C31CB"/>
    <w:rsid w:val="009C57B7"/>
    <w:rsid w:val="009C58BE"/>
    <w:rsid w:val="009C5F66"/>
    <w:rsid w:val="009D05EC"/>
    <w:rsid w:val="009D0E0F"/>
    <w:rsid w:val="009D1196"/>
    <w:rsid w:val="009D145E"/>
    <w:rsid w:val="009D1693"/>
    <w:rsid w:val="009D1B2D"/>
    <w:rsid w:val="009D309E"/>
    <w:rsid w:val="009D38B3"/>
    <w:rsid w:val="009D3D08"/>
    <w:rsid w:val="009D40A1"/>
    <w:rsid w:val="009D60C4"/>
    <w:rsid w:val="009D6D09"/>
    <w:rsid w:val="009D7A7B"/>
    <w:rsid w:val="009E23DA"/>
    <w:rsid w:val="009E2E00"/>
    <w:rsid w:val="009E3FE6"/>
    <w:rsid w:val="009E5C2F"/>
    <w:rsid w:val="009E637C"/>
    <w:rsid w:val="009E6B3B"/>
    <w:rsid w:val="009E6D6D"/>
    <w:rsid w:val="009F0506"/>
    <w:rsid w:val="009F0B42"/>
    <w:rsid w:val="009F0E59"/>
    <w:rsid w:val="009F1149"/>
    <w:rsid w:val="009F14CF"/>
    <w:rsid w:val="009F17DF"/>
    <w:rsid w:val="009F2321"/>
    <w:rsid w:val="009F23E6"/>
    <w:rsid w:val="009F2B2D"/>
    <w:rsid w:val="009F2BC9"/>
    <w:rsid w:val="009F2D6B"/>
    <w:rsid w:val="009F2EC8"/>
    <w:rsid w:val="009F38F5"/>
    <w:rsid w:val="009F44DB"/>
    <w:rsid w:val="009F4A69"/>
    <w:rsid w:val="009F5EB3"/>
    <w:rsid w:val="009F72D6"/>
    <w:rsid w:val="00A00EA9"/>
    <w:rsid w:val="00A01CD3"/>
    <w:rsid w:val="00A02F89"/>
    <w:rsid w:val="00A03C65"/>
    <w:rsid w:val="00A04286"/>
    <w:rsid w:val="00A0466A"/>
    <w:rsid w:val="00A05659"/>
    <w:rsid w:val="00A05F97"/>
    <w:rsid w:val="00A06896"/>
    <w:rsid w:val="00A10408"/>
    <w:rsid w:val="00A10816"/>
    <w:rsid w:val="00A10DB8"/>
    <w:rsid w:val="00A11A6A"/>
    <w:rsid w:val="00A127FD"/>
    <w:rsid w:val="00A12D94"/>
    <w:rsid w:val="00A12F2E"/>
    <w:rsid w:val="00A13A5B"/>
    <w:rsid w:val="00A14565"/>
    <w:rsid w:val="00A148DC"/>
    <w:rsid w:val="00A1551D"/>
    <w:rsid w:val="00A15EA2"/>
    <w:rsid w:val="00A15F66"/>
    <w:rsid w:val="00A17B90"/>
    <w:rsid w:val="00A20050"/>
    <w:rsid w:val="00A2090B"/>
    <w:rsid w:val="00A209FB"/>
    <w:rsid w:val="00A213D2"/>
    <w:rsid w:val="00A21AF8"/>
    <w:rsid w:val="00A225A9"/>
    <w:rsid w:val="00A23587"/>
    <w:rsid w:val="00A24B03"/>
    <w:rsid w:val="00A27237"/>
    <w:rsid w:val="00A27EB8"/>
    <w:rsid w:val="00A3098C"/>
    <w:rsid w:val="00A3211C"/>
    <w:rsid w:val="00A32272"/>
    <w:rsid w:val="00A33AF6"/>
    <w:rsid w:val="00A353A6"/>
    <w:rsid w:val="00A353F3"/>
    <w:rsid w:val="00A35D82"/>
    <w:rsid w:val="00A36781"/>
    <w:rsid w:val="00A36EFB"/>
    <w:rsid w:val="00A37EB0"/>
    <w:rsid w:val="00A40148"/>
    <w:rsid w:val="00A41E45"/>
    <w:rsid w:val="00A429EA"/>
    <w:rsid w:val="00A438C9"/>
    <w:rsid w:val="00A43CB6"/>
    <w:rsid w:val="00A44F8E"/>
    <w:rsid w:val="00A452FD"/>
    <w:rsid w:val="00A46960"/>
    <w:rsid w:val="00A469FB"/>
    <w:rsid w:val="00A51274"/>
    <w:rsid w:val="00A519A0"/>
    <w:rsid w:val="00A523A9"/>
    <w:rsid w:val="00A531E3"/>
    <w:rsid w:val="00A539EA"/>
    <w:rsid w:val="00A556FC"/>
    <w:rsid w:val="00A569AE"/>
    <w:rsid w:val="00A603DD"/>
    <w:rsid w:val="00A6294A"/>
    <w:rsid w:val="00A62EE5"/>
    <w:rsid w:val="00A63D2B"/>
    <w:rsid w:val="00A641FA"/>
    <w:rsid w:val="00A6452D"/>
    <w:rsid w:val="00A64B19"/>
    <w:rsid w:val="00A65585"/>
    <w:rsid w:val="00A6591E"/>
    <w:rsid w:val="00A65D87"/>
    <w:rsid w:val="00A664BC"/>
    <w:rsid w:val="00A67824"/>
    <w:rsid w:val="00A71345"/>
    <w:rsid w:val="00A71406"/>
    <w:rsid w:val="00A72C98"/>
    <w:rsid w:val="00A736EE"/>
    <w:rsid w:val="00A7408D"/>
    <w:rsid w:val="00A74579"/>
    <w:rsid w:val="00A751CE"/>
    <w:rsid w:val="00A75823"/>
    <w:rsid w:val="00A758EA"/>
    <w:rsid w:val="00A761D5"/>
    <w:rsid w:val="00A774B3"/>
    <w:rsid w:val="00A774E5"/>
    <w:rsid w:val="00A77DB7"/>
    <w:rsid w:val="00A8117F"/>
    <w:rsid w:val="00A821E4"/>
    <w:rsid w:val="00A83189"/>
    <w:rsid w:val="00A8325D"/>
    <w:rsid w:val="00A83DA1"/>
    <w:rsid w:val="00A840FC"/>
    <w:rsid w:val="00A845B8"/>
    <w:rsid w:val="00A84D8A"/>
    <w:rsid w:val="00A862BE"/>
    <w:rsid w:val="00A871AC"/>
    <w:rsid w:val="00A874DD"/>
    <w:rsid w:val="00A874E4"/>
    <w:rsid w:val="00A87564"/>
    <w:rsid w:val="00A87AA1"/>
    <w:rsid w:val="00A908F0"/>
    <w:rsid w:val="00A9114C"/>
    <w:rsid w:val="00A913FB"/>
    <w:rsid w:val="00A91770"/>
    <w:rsid w:val="00A91EA8"/>
    <w:rsid w:val="00A92411"/>
    <w:rsid w:val="00A92BB7"/>
    <w:rsid w:val="00A93663"/>
    <w:rsid w:val="00A941FA"/>
    <w:rsid w:val="00A946A1"/>
    <w:rsid w:val="00A94855"/>
    <w:rsid w:val="00A94EEC"/>
    <w:rsid w:val="00A95D04"/>
    <w:rsid w:val="00A95F52"/>
    <w:rsid w:val="00A96903"/>
    <w:rsid w:val="00A97487"/>
    <w:rsid w:val="00A97950"/>
    <w:rsid w:val="00AA040C"/>
    <w:rsid w:val="00AA05FF"/>
    <w:rsid w:val="00AA25FF"/>
    <w:rsid w:val="00AA3B47"/>
    <w:rsid w:val="00AA473D"/>
    <w:rsid w:val="00AA525A"/>
    <w:rsid w:val="00AA715D"/>
    <w:rsid w:val="00AA766E"/>
    <w:rsid w:val="00AA7868"/>
    <w:rsid w:val="00AA7A85"/>
    <w:rsid w:val="00AB0360"/>
    <w:rsid w:val="00AB05B2"/>
    <w:rsid w:val="00AB07EB"/>
    <w:rsid w:val="00AB08F9"/>
    <w:rsid w:val="00AB18EB"/>
    <w:rsid w:val="00AB2449"/>
    <w:rsid w:val="00AB2A1B"/>
    <w:rsid w:val="00AB3EE7"/>
    <w:rsid w:val="00AB4CB8"/>
    <w:rsid w:val="00AB4CBD"/>
    <w:rsid w:val="00AB6986"/>
    <w:rsid w:val="00AC03F5"/>
    <w:rsid w:val="00AC06C6"/>
    <w:rsid w:val="00AC0832"/>
    <w:rsid w:val="00AC1616"/>
    <w:rsid w:val="00AC19FF"/>
    <w:rsid w:val="00AC1B96"/>
    <w:rsid w:val="00AC2BC4"/>
    <w:rsid w:val="00AC3F96"/>
    <w:rsid w:val="00AC429F"/>
    <w:rsid w:val="00AC5AA0"/>
    <w:rsid w:val="00AC5E95"/>
    <w:rsid w:val="00AC5FC1"/>
    <w:rsid w:val="00AC62A6"/>
    <w:rsid w:val="00AC73C7"/>
    <w:rsid w:val="00AD0DC3"/>
    <w:rsid w:val="00AD0DF8"/>
    <w:rsid w:val="00AD147A"/>
    <w:rsid w:val="00AD3859"/>
    <w:rsid w:val="00AD4BEE"/>
    <w:rsid w:val="00AD6FF9"/>
    <w:rsid w:val="00AD7EDC"/>
    <w:rsid w:val="00AE0777"/>
    <w:rsid w:val="00AE083B"/>
    <w:rsid w:val="00AE0E1C"/>
    <w:rsid w:val="00AE0FCA"/>
    <w:rsid w:val="00AE21FF"/>
    <w:rsid w:val="00AE25D1"/>
    <w:rsid w:val="00AE270C"/>
    <w:rsid w:val="00AE2D2D"/>
    <w:rsid w:val="00AE31F2"/>
    <w:rsid w:val="00AE32D5"/>
    <w:rsid w:val="00AE5351"/>
    <w:rsid w:val="00AE53D6"/>
    <w:rsid w:val="00AE56EB"/>
    <w:rsid w:val="00AE57FC"/>
    <w:rsid w:val="00AE61E6"/>
    <w:rsid w:val="00AE6E52"/>
    <w:rsid w:val="00AE79E7"/>
    <w:rsid w:val="00AF0836"/>
    <w:rsid w:val="00AF2923"/>
    <w:rsid w:val="00AF2FF4"/>
    <w:rsid w:val="00AF395A"/>
    <w:rsid w:val="00AF4100"/>
    <w:rsid w:val="00AF51E2"/>
    <w:rsid w:val="00AF5AB3"/>
    <w:rsid w:val="00AF5E05"/>
    <w:rsid w:val="00AF6667"/>
    <w:rsid w:val="00AF6DF5"/>
    <w:rsid w:val="00AF7AA7"/>
    <w:rsid w:val="00AF7F59"/>
    <w:rsid w:val="00B00A06"/>
    <w:rsid w:val="00B00FA3"/>
    <w:rsid w:val="00B01A33"/>
    <w:rsid w:val="00B0207A"/>
    <w:rsid w:val="00B02856"/>
    <w:rsid w:val="00B02FF7"/>
    <w:rsid w:val="00B04398"/>
    <w:rsid w:val="00B04606"/>
    <w:rsid w:val="00B0498C"/>
    <w:rsid w:val="00B0583A"/>
    <w:rsid w:val="00B05FA7"/>
    <w:rsid w:val="00B06A1F"/>
    <w:rsid w:val="00B06A9B"/>
    <w:rsid w:val="00B07284"/>
    <w:rsid w:val="00B11B9F"/>
    <w:rsid w:val="00B13473"/>
    <w:rsid w:val="00B144D0"/>
    <w:rsid w:val="00B14A6F"/>
    <w:rsid w:val="00B14B35"/>
    <w:rsid w:val="00B15BBD"/>
    <w:rsid w:val="00B17A17"/>
    <w:rsid w:val="00B20B0E"/>
    <w:rsid w:val="00B2137B"/>
    <w:rsid w:val="00B219D7"/>
    <w:rsid w:val="00B21FA8"/>
    <w:rsid w:val="00B228B7"/>
    <w:rsid w:val="00B2365E"/>
    <w:rsid w:val="00B23A5F"/>
    <w:rsid w:val="00B2440C"/>
    <w:rsid w:val="00B24978"/>
    <w:rsid w:val="00B2512D"/>
    <w:rsid w:val="00B266A1"/>
    <w:rsid w:val="00B278BF"/>
    <w:rsid w:val="00B27E49"/>
    <w:rsid w:val="00B27E9A"/>
    <w:rsid w:val="00B30B7E"/>
    <w:rsid w:val="00B31420"/>
    <w:rsid w:val="00B319A4"/>
    <w:rsid w:val="00B32578"/>
    <w:rsid w:val="00B32B6E"/>
    <w:rsid w:val="00B3437A"/>
    <w:rsid w:val="00B3482D"/>
    <w:rsid w:val="00B356DF"/>
    <w:rsid w:val="00B35757"/>
    <w:rsid w:val="00B37255"/>
    <w:rsid w:val="00B41036"/>
    <w:rsid w:val="00B411A5"/>
    <w:rsid w:val="00B43C61"/>
    <w:rsid w:val="00B43EC9"/>
    <w:rsid w:val="00B44C89"/>
    <w:rsid w:val="00B454A2"/>
    <w:rsid w:val="00B4560B"/>
    <w:rsid w:val="00B45681"/>
    <w:rsid w:val="00B45728"/>
    <w:rsid w:val="00B46D17"/>
    <w:rsid w:val="00B50507"/>
    <w:rsid w:val="00B50CBC"/>
    <w:rsid w:val="00B50CC6"/>
    <w:rsid w:val="00B513D3"/>
    <w:rsid w:val="00B51AA1"/>
    <w:rsid w:val="00B51DA9"/>
    <w:rsid w:val="00B52989"/>
    <w:rsid w:val="00B53EC2"/>
    <w:rsid w:val="00B55E97"/>
    <w:rsid w:val="00B55EEB"/>
    <w:rsid w:val="00B55F10"/>
    <w:rsid w:val="00B56927"/>
    <w:rsid w:val="00B574F4"/>
    <w:rsid w:val="00B60F9C"/>
    <w:rsid w:val="00B619B8"/>
    <w:rsid w:val="00B619E6"/>
    <w:rsid w:val="00B62BD3"/>
    <w:rsid w:val="00B648AA"/>
    <w:rsid w:val="00B651B6"/>
    <w:rsid w:val="00B65955"/>
    <w:rsid w:val="00B66C1D"/>
    <w:rsid w:val="00B6702D"/>
    <w:rsid w:val="00B70923"/>
    <w:rsid w:val="00B713B4"/>
    <w:rsid w:val="00B73251"/>
    <w:rsid w:val="00B73367"/>
    <w:rsid w:val="00B746BF"/>
    <w:rsid w:val="00B75879"/>
    <w:rsid w:val="00B77239"/>
    <w:rsid w:val="00B7743D"/>
    <w:rsid w:val="00B77BA1"/>
    <w:rsid w:val="00B77C10"/>
    <w:rsid w:val="00B80675"/>
    <w:rsid w:val="00B80EDE"/>
    <w:rsid w:val="00B81F62"/>
    <w:rsid w:val="00B8214F"/>
    <w:rsid w:val="00B82CEE"/>
    <w:rsid w:val="00B83608"/>
    <w:rsid w:val="00B840D6"/>
    <w:rsid w:val="00B8421E"/>
    <w:rsid w:val="00B84F58"/>
    <w:rsid w:val="00B84FE1"/>
    <w:rsid w:val="00B8569D"/>
    <w:rsid w:val="00B85791"/>
    <w:rsid w:val="00B85DC0"/>
    <w:rsid w:val="00B865CD"/>
    <w:rsid w:val="00B8673B"/>
    <w:rsid w:val="00B869D1"/>
    <w:rsid w:val="00B86F65"/>
    <w:rsid w:val="00B872DF"/>
    <w:rsid w:val="00B90C5A"/>
    <w:rsid w:val="00B91A84"/>
    <w:rsid w:val="00B9216B"/>
    <w:rsid w:val="00B94248"/>
    <w:rsid w:val="00B952D4"/>
    <w:rsid w:val="00B95B3B"/>
    <w:rsid w:val="00B96C1F"/>
    <w:rsid w:val="00B9777E"/>
    <w:rsid w:val="00BA06B5"/>
    <w:rsid w:val="00BA072D"/>
    <w:rsid w:val="00BA0F16"/>
    <w:rsid w:val="00BA0F7C"/>
    <w:rsid w:val="00BA1046"/>
    <w:rsid w:val="00BA19B4"/>
    <w:rsid w:val="00BA2DEC"/>
    <w:rsid w:val="00BA3968"/>
    <w:rsid w:val="00BA54F0"/>
    <w:rsid w:val="00BA55FE"/>
    <w:rsid w:val="00BA7BB1"/>
    <w:rsid w:val="00BB044F"/>
    <w:rsid w:val="00BB06B9"/>
    <w:rsid w:val="00BB0777"/>
    <w:rsid w:val="00BB0EAA"/>
    <w:rsid w:val="00BB1026"/>
    <w:rsid w:val="00BB12D6"/>
    <w:rsid w:val="00BB184A"/>
    <w:rsid w:val="00BB2069"/>
    <w:rsid w:val="00BB270A"/>
    <w:rsid w:val="00BB28DE"/>
    <w:rsid w:val="00BB31FD"/>
    <w:rsid w:val="00BB36DC"/>
    <w:rsid w:val="00BB3766"/>
    <w:rsid w:val="00BB3806"/>
    <w:rsid w:val="00BB408B"/>
    <w:rsid w:val="00BB42A9"/>
    <w:rsid w:val="00BB4448"/>
    <w:rsid w:val="00BB4D6A"/>
    <w:rsid w:val="00BB4E89"/>
    <w:rsid w:val="00BB615C"/>
    <w:rsid w:val="00BB6988"/>
    <w:rsid w:val="00BB6EF6"/>
    <w:rsid w:val="00BB779A"/>
    <w:rsid w:val="00BB7F84"/>
    <w:rsid w:val="00BC066D"/>
    <w:rsid w:val="00BC06E9"/>
    <w:rsid w:val="00BC280A"/>
    <w:rsid w:val="00BC2966"/>
    <w:rsid w:val="00BC4037"/>
    <w:rsid w:val="00BC410C"/>
    <w:rsid w:val="00BC5768"/>
    <w:rsid w:val="00BC5784"/>
    <w:rsid w:val="00BC5A16"/>
    <w:rsid w:val="00BC7A6D"/>
    <w:rsid w:val="00BD10BD"/>
    <w:rsid w:val="00BD194A"/>
    <w:rsid w:val="00BD2612"/>
    <w:rsid w:val="00BD307F"/>
    <w:rsid w:val="00BD4122"/>
    <w:rsid w:val="00BD4EE5"/>
    <w:rsid w:val="00BD5053"/>
    <w:rsid w:val="00BD5BB2"/>
    <w:rsid w:val="00BD5F27"/>
    <w:rsid w:val="00BD6910"/>
    <w:rsid w:val="00BD7645"/>
    <w:rsid w:val="00BE0ABD"/>
    <w:rsid w:val="00BE134D"/>
    <w:rsid w:val="00BE21C5"/>
    <w:rsid w:val="00BE357A"/>
    <w:rsid w:val="00BE3969"/>
    <w:rsid w:val="00BE46C4"/>
    <w:rsid w:val="00BE4D8B"/>
    <w:rsid w:val="00BE530C"/>
    <w:rsid w:val="00BE7ED5"/>
    <w:rsid w:val="00BF0209"/>
    <w:rsid w:val="00BF08F8"/>
    <w:rsid w:val="00BF0C79"/>
    <w:rsid w:val="00BF0CC2"/>
    <w:rsid w:val="00BF185D"/>
    <w:rsid w:val="00BF3171"/>
    <w:rsid w:val="00BF53AB"/>
    <w:rsid w:val="00BF550C"/>
    <w:rsid w:val="00BF68F1"/>
    <w:rsid w:val="00BF6C54"/>
    <w:rsid w:val="00BF7AB7"/>
    <w:rsid w:val="00BF7E5F"/>
    <w:rsid w:val="00C00886"/>
    <w:rsid w:val="00C015FC"/>
    <w:rsid w:val="00C01F02"/>
    <w:rsid w:val="00C01F8C"/>
    <w:rsid w:val="00C021E9"/>
    <w:rsid w:val="00C0259D"/>
    <w:rsid w:val="00C025FD"/>
    <w:rsid w:val="00C027E9"/>
    <w:rsid w:val="00C02D14"/>
    <w:rsid w:val="00C02FBD"/>
    <w:rsid w:val="00C03A2B"/>
    <w:rsid w:val="00C048F7"/>
    <w:rsid w:val="00C04BB3"/>
    <w:rsid w:val="00C07C41"/>
    <w:rsid w:val="00C07E8B"/>
    <w:rsid w:val="00C10AE4"/>
    <w:rsid w:val="00C10CC8"/>
    <w:rsid w:val="00C11CB7"/>
    <w:rsid w:val="00C144E1"/>
    <w:rsid w:val="00C147A5"/>
    <w:rsid w:val="00C150E2"/>
    <w:rsid w:val="00C16C49"/>
    <w:rsid w:val="00C21338"/>
    <w:rsid w:val="00C21932"/>
    <w:rsid w:val="00C23460"/>
    <w:rsid w:val="00C23F68"/>
    <w:rsid w:val="00C241E2"/>
    <w:rsid w:val="00C25EF6"/>
    <w:rsid w:val="00C26280"/>
    <w:rsid w:val="00C276D4"/>
    <w:rsid w:val="00C27BF9"/>
    <w:rsid w:val="00C27C29"/>
    <w:rsid w:val="00C27DE1"/>
    <w:rsid w:val="00C30487"/>
    <w:rsid w:val="00C30DB6"/>
    <w:rsid w:val="00C3291A"/>
    <w:rsid w:val="00C331F7"/>
    <w:rsid w:val="00C34DE1"/>
    <w:rsid w:val="00C351A2"/>
    <w:rsid w:val="00C35395"/>
    <w:rsid w:val="00C3590A"/>
    <w:rsid w:val="00C35A13"/>
    <w:rsid w:val="00C35BB8"/>
    <w:rsid w:val="00C37417"/>
    <w:rsid w:val="00C37686"/>
    <w:rsid w:val="00C37EB9"/>
    <w:rsid w:val="00C40567"/>
    <w:rsid w:val="00C409AC"/>
    <w:rsid w:val="00C41776"/>
    <w:rsid w:val="00C4194A"/>
    <w:rsid w:val="00C422E6"/>
    <w:rsid w:val="00C43681"/>
    <w:rsid w:val="00C439ED"/>
    <w:rsid w:val="00C43CC5"/>
    <w:rsid w:val="00C44871"/>
    <w:rsid w:val="00C45B73"/>
    <w:rsid w:val="00C45ED6"/>
    <w:rsid w:val="00C46865"/>
    <w:rsid w:val="00C47DA4"/>
    <w:rsid w:val="00C47F96"/>
    <w:rsid w:val="00C51AE9"/>
    <w:rsid w:val="00C5238D"/>
    <w:rsid w:val="00C52D22"/>
    <w:rsid w:val="00C53188"/>
    <w:rsid w:val="00C549CE"/>
    <w:rsid w:val="00C54D8D"/>
    <w:rsid w:val="00C55698"/>
    <w:rsid w:val="00C5621E"/>
    <w:rsid w:val="00C5635B"/>
    <w:rsid w:val="00C563D2"/>
    <w:rsid w:val="00C567FE"/>
    <w:rsid w:val="00C577E5"/>
    <w:rsid w:val="00C6043B"/>
    <w:rsid w:val="00C616D7"/>
    <w:rsid w:val="00C636F1"/>
    <w:rsid w:val="00C63AE0"/>
    <w:rsid w:val="00C646E9"/>
    <w:rsid w:val="00C647F6"/>
    <w:rsid w:val="00C64DE8"/>
    <w:rsid w:val="00C652B1"/>
    <w:rsid w:val="00C6589F"/>
    <w:rsid w:val="00C6638E"/>
    <w:rsid w:val="00C67425"/>
    <w:rsid w:val="00C6788C"/>
    <w:rsid w:val="00C6789E"/>
    <w:rsid w:val="00C70D60"/>
    <w:rsid w:val="00C71BFA"/>
    <w:rsid w:val="00C71CFD"/>
    <w:rsid w:val="00C72304"/>
    <w:rsid w:val="00C726ED"/>
    <w:rsid w:val="00C74112"/>
    <w:rsid w:val="00C74B11"/>
    <w:rsid w:val="00C74FA0"/>
    <w:rsid w:val="00C75230"/>
    <w:rsid w:val="00C7556E"/>
    <w:rsid w:val="00C764B6"/>
    <w:rsid w:val="00C7657B"/>
    <w:rsid w:val="00C77A65"/>
    <w:rsid w:val="00C80A9E"/>
    <w:rsid w:val="00C82039"/>
    <w:rsid w:val="00C824C6"/>
    <w:rsid w:val="00C83109"/>
    <w:rsid w:val="00C836C9"/>
    <w:rsid w:val="00C83E30"/>
    <w:rsid w:val="00C83EE0"/>
    <w:rsid w:val="00C849C5"/>
    <w:rsid w:val="00C84E9A"/>
    <w:rsid w:val="00C855ED"/>
    <w:rsid w:val="00C85C71"/>
    <w:rsid w:val="00C85E7A"/>
    <w:rsid w:val="00C87168"/>
    <w:rsid w:val="00C8771E"/>
    <w:rsid w:val="00C90EFF"/>
    <w:rsid w:val="00C90FAF"/>
    <w:rsid w:val="00C91078"/>
    <w:rsid w:val="00C9116E"/>
    <w:rsid w:val="00C91804"/>
    <w:rsid w:val="00C91EEF"/>
    <w:rsid w:val="00C91F2E"/>
    <w:rsid w:val="00C9389F"/>
    <w:rsid w:val="00C97760"/>
    <w:rsid w:val="00CA0BEE"/>
    <w:rsid w:val="00CA11B9"/>
    <w:rsid w:val="00CA1701"/>
    <w:rsid w:val="00CA1AD4"/>
    <w:rsid w:val="00CA1AD6"/>
    <w:rsid w:val="00CA208A"/>
    <w:rsid w:val="00CA234B"/>
    <w:rsid w:val="00CA25CA"/>
    <w:rsid w:val="00CA3364"/>
    <w:rsid w:val="00CA5B84"/>
    <w:rsid w:val="00CA5C46"/>
    <w:rsid w:val="00CA5EF7"/>
    <w:rsid w:val="00CA5F4D"/>
    <w:rsid w:val="00CA64EB"/>
    <w:rsid w:val="00CA76BF"/>
    <w:rsid w:val="00CA76C2"/>
    <w:rsid w:val="00CA7B5F"/>
    <w:rsid w:val="00CB08C9"/>
    <w:rsid w:val="00CB137B"/>
    <w:rsid w:val="00CB15FC"/>
    <w:rsid w:val="00CB1C83"/>
    <w:rsid w:val="00CB201B"/>
    <w:rsid w:val="00CB2E1D"/>
    <w:rsid w:val="00CB3B12"/>
    <w:rsid w:val="00CB3D2B"/>
    <w:rsid w:val="00CB4CD7"/>
    <w:rsid w:val="00CB5ECA"/>
    <w:rsid w:val="00CB728F"/>
    <w:rsid w:val="00CB79AE"/>
    <w:rsid w:val="00CC217A"/>
    <w:rsid w:val="00CC43CF"/>
    <w:rsid w:val="00CC4C19"/>
    <w:rsid w:val="00CC4F62"/>
    <w:rsid w:val="00CC560F"/>
    <w:rsid w:val="00CC5705"/>
    <w:rsid w:val="00CC5E22"/>
    <w:rsid w:val="00CC6133"/>
    <w:rsid w:val="00CC628A"/>
    <w:rsid w:val="00CC6BC7"/>
    <w:rsid w:val="00CD0C79"/>
    <w:rsid w:val="00CD109B"/>
    <w:rsid w:val="00CD1606"/>
    <w:rsid w:val="00CD1B64"/>
    <w:rsid w:val="00CD2669"/>
    <w:rsid w:val="00CD2833"/>
    <w:rsid w:val="00CD36C7"/>
    <w:rsid w:val="00CD41AF"/>
    <w:rsid w:val="00CD52C0"/>
    <w:rsid w:val="00CD590E"/>
    <w:rsid w:val="00CD6888"/>
    <w:rsid w:val="00CD68E0"/>
    <w:rsid w:val="00CD7C34"/>
    <w:rsid w:val="00CD7C67"/>
    <w:rsid w:val="00CE03C8"/>
    <w:rsid w:val="00CE0774"/>
    <w:rsid w:val="00CE12A8"/>
    <w:rsid w:val="00CE201D"/>
    <w:rsid w:val="00CE3E4D"/>
    <w:rsid w:val="00CE491E"/>
    <w:rsid w:val="00CE4B1E"/>
    <w:rsid w:val="00CE548E"/>
    <w:rsid w:val="00CE63EC"/>
    <w:rsid w:val="00CE669B"/>
    <w:rsid w:val="00CE7DC7"/>
    <w:rsid w:val="00CF0095"/>
    <w:rsid w:val="00CF05BE"/>
    <w:rsid w:val="00CF0D4E"/>
    <w:rsid w:val="00CF18A6"/>
    <w:rsid w:val="00CF3A46"/>
    <w:rsid w:val="00CF3A76"/>
    <w:rsid w:val="00CF435C"/>
    <w:rsid w:val="00CF507B"/>
    <w:rsid w:val="00CF5FCF"/>
    <w:rsid w:val="00CF6899"/>
    <w:rsid w:val="00CF6CB6"/>
    <w:rsid w:val="00CF7544"/>
    <w:rsid w:val="00CF7800"/>
    <w:rsid w:val="00CF7D3F"/>
    <w:rsid w:val="00D001E8"/>
    <w:rsid w:val="00D00F9C"/>
    <w:rsid w:val="00D0106A"/>
    <w:rsid w:val="00D04CA5"/>
    <w:rsid w:val="00D0517A"/>
    <w:rsid w:val="00D05687"/>
    <w:rsid w:val="00D06009"/>
    <w:rsid w:val="00D06D5E"/>
    <w:rsid w:val="00D1023A"/>
    <w:rsid w:val="00D114DB"/>
    <w:rsid w:val="00D1195F"/>
    <w:rsid w:val="00D11A00"/>
    <w:rsid w:val="00D11A71"/>
    <w:rsid w:val="00D12A68"/>
    <w:rsid w:val="00D13385"/>
    <w:rsid w:val="00D147E6"/>
    <w:rsid w:val="00D15E19"/>
    <w:rsid w:val="00D1621B"/>
    <w:rsid w:val="00D17188"/>
    <w:rsid w:val="00D17DEC"/>
    <w:rsid w:val="00D20DF4"/>
    <w:rsid w:val="00D21A90"/>
    <w:rsid w:val="00D21E85"/>
    <w:rsid w:val="00D21F71"/>
    <w:rsid w:val="00D225F6"/>
    <w:rsid w:val="00D23C1B"/>
    <w:rsid w:val="00D24475"/>
    <w:rsid w:val="00D269A5"/>
    <w:rsid w:val="00D26B0C"/>
    <w:rsid w:val="00D26B80"/>
    <w:rsid w:val="00D2791B"/>
    <w:rsid w:val="00D30540"/>
    <w:rsid w:val="00D30622"/>
    <w:rsid w:val="00D317D7"/>
    <w:rsid w:val="00D31940"/>
    <w:rsid w:val="00D323CB"/>
    <w:rsid w:val="00D34311"/>
    <w:rsid w:val="00D34423"/>
    <w:rsid w:val="00D34B71"/>
    <w:rsid w:val="00D3534F"/>
    <w:rsid w:val="00D35485"/>
    <w:rsid w:val="00D36DED"/>
    <w:rsid w:val="00D37123"/>
    <w:rsid w:val="00D41239"/>
    <w:rsid w:val="00D4475E"/>
    <w:rsid w:val="00D44A16"/>
    <w:rsid w:val="00D4516F"/>
    <w:rsid w:val="00D45227"/>
    <w:rsid w:val="00D45B9E"/>
    <w:rsid w:val="00D511D1"/>
    <w:rsid w:val="00D5123F"/>
    <w:rsid w:val="00D51C1D"/>
    <w:rsid w:val="00D524B1"/>
    <w:rsid w:val="00D53336"/>
    <w:rsid w:val="00D53442"/>
    <w:rsid w:val="00D54843"/>
    <w:rsid w:val="00D550EE"/>
    <w:rsid w:val="00D56048"/>
    <w:rsid w:val="00D57089"/>
    <w:rsid w:val="00D57679"/>
    <w:rsid w:val="00D57885"/>
    <w:rsid w:val="00D6041A"/>
    <w:rsid w:val="00D6097A"/>
    <w:rsid w:val="00D60CDD"/>
    <w:rsid w:val="00D633DA"/>
    <w:rsid w:val="00D6370F"/>
    <w:rsid w:val="00D639DD"/>
    <w:rsid w:val="00D63F21"/>
    <w:rsid w:val="00D6437A"/>
    <w:rsid w:val="00D6605D"/>
    <w:rsid w:val="00D667E8"/>
    <w:rsid w:val="00D679D6"/>
    <w:rsid w:val="00D67CA9"/>
    <w:rsid w:val="00D70530"/>
    <w:rsid w:val="00D708C2"/>
    <w:rsid w:val="00D70ABA"/>
    <w:rsid w:val="00D72A18"/>
    <w:rsid w:val="00D74591"/>
    <w:rsid w:val="00D75085"/>
    <w:rsid w:val="00D7690E"/>
    <w:rsid w:val="00D772AA"/>
    <w:rsid w:val="00D774F7"/>
    <w:rsid w:val="00D77A04"/>
    <w:rsid w:val="00D80898"/>
    <w:rsid w:val="00D809BC"/>
    <w:rsid w:val="00D830E9"/>
    <w:rsid w:val="00D83525"/>
    <w:rsid w:val="00D837AC"/>
    <w:rsid w:val="00D83E41"/>
    <w:rsid w:val="00D84097"/>
    <w:rsid w:val="00D84394"/>
    <w:rsid w:val="00D8548F"/>
    <w:rsid w:val="00D85B1A"/>
    <w:rsid w:val="00D86046"/>
    <w:rsid w:val="00D878B6"/>
    <w:rsid w:val="00D87C2A"/>
    <w:rsid w:val="00D901EF"/>
    <w:rsid w:val="00D90A43"/>
    <w:rsid w:val="00D91266"/>
    <w:rsid w:val="00D92118"/>
    <w:rsid w:val="00D92576"/>
    <w:rsid w:val="00DA1565"/>
    <w:rsid w:val="00DA1BB1"/>
    <w:rsid w:val="00DA227F"/>
    <w:rsid w:val="00DA237C"/>
    <w:rsid w:val="00DA2BD2"/>
    <w:rsid w:val="00DA33E7"/>
    <w:rsid w:val="00DA353A"/>
    <w:rsid w:val="00DA4AC5"/>
    <w:rsid w:val="00DA5917"/>
    <w:rsid w:val="00DB0AD5"/>
    <w:rsid w:val="00DB1825"/>
    <w:rsid w:val="00DB22B5"/>
    <w:rsid w:val="00DB2339"/>
    <w:rsid w:val="00DB237E"/>
    <w:rsid w:val="00DB3423"/>
    <w:rsid w:val="00DB41C7"/>
    <w:rsid w:val="00DB554C"/>
    <w:rsid w:val="00DB5658"/>
    <w:rsid w:val="00DB6614"/>
    <w:rsid w:val="00DC02E0"/>
    <w:rsid w:val="00DC0411"/>
    <w:rsid w:val="00DC056E"/>
    <w:rsid w:val="00DC2774"/>
    <w:rsid w:val="00DC2B6D"/>
    <w:rsid w:val="00DC5634"/>
    <w:rsid w:val="00DC5ECA"/>
    <w:rsid w:val="00DC65ED"/>
    <w:rsid w:val="00DC6634"/>
    <w:rsid w:val="00DC768C"/>
    <w:rsid w:val="00DD0205"/>
    <w:rsid w:val="00DD07B2"/>
    <w:rsid w:val="00DD0B36"/>
    <w:rsid w:val="00DD245C"/>
    <w:rsid w:val="00DD305C"/>
    <w:rsid w:val="00DD3161"/>
    <w:rsid w:val="00DD361F"/>
    <w:rsid w:val="00DD394E"/>
    <w:rsid w:val="00DD3CB0"/>
    <w:rsid w:val="00DD43EC"/>
    <w:rsid w:val="00DD51E3"/>
    <w:rsid w:val="00DE033C"/>
    <w:rsid w:val="00DE0697"/>
    <w:rsid w:val="00DE0E77"/>
    <w:rsid w:val="00DE131E"/>
    <w:rsid w:val="00DE1B95"/>
    <w:rsid w:val="00DE2BB4"/>
    <w:rsid w:val="00DE3761"/>
    <w:rsid w:val="00DE378A"/>
    <w:rsid w:val="00DE4D8F"/>
    <w:rsid w:val="00DE5108"/>
    <w:rsid w:val="00DE54FB"/>
    <w:rsid w:val="00DE5A73"/>
    <w:rsid w:val="00DE5C13"/>
    <w:rsid w:val="00DE65DD"/>
    <w:rsid w:val="00DE7213"/>
    <w:rsid w:val="00DE7D7F"/>
    <w:rsid w:val="00DF0B54"/>
    <w:rsid w:val="00DF1F59"/>
    <w:rsid w:val="00DF206E"/>
    <w:rsid w:val="00DF2476"/>
    <w:rsid w:val="00DF3404"/>
    <w:rsid w:val="00DF3BED"/>
    <w:rsid w:val="00DF431B"/>
    <w:rsid w:val="00DF49C2"/>
    <w:rsid w:val="00DF551B"/>
    <w:rsid w:val="00DF6E1F"/>
    <w:rsid w:val="00DF754F"/>
    <w:rsid w:val="00DF7CA4"/>
    <w:rsid w:val="00E01D40"/>
    <w:rsid w:val="00E02544"/>
    <w:rsid w:val="00E040E2"/>
    <w:rsid w:val="00E04353"/>
    <w:rsid w:val="00E04732"/>
    <w:rsid w:val="00E0474C"/>
    <w:rsid w:val="00E04C9C"/>
    <w:rsid w:val="00E050FD"/>
    <w:rsid w:val="00E05566"/>
    <w:rsid w:val="00E05F37"/>
    <w:rsid w:val="00E0668D"/>
    <w:rsid w:val="00E06BC8"/>
    <w:rsid w:val="00E06BF2"/>
    <w:rsid w:val="00E10046"/>
    <w:rsid w:val="00E10525"/>
    <w:rsid w:val="00E10AED"/>
    <w:rsid w:val="00E10EC9"/>
    <w:rsid w:val="00E11EC9"/>
    <w:rsid w:val="00E1241F"/>
    <w:rsid w:val="00E135F0"/>
    <w:rsid w:val="00E1371E"/>
    <w:rsid w:val="00E14913"/>
    <w:rsid w:val="00E14A54"/>
    <w:rsid w:val="00E15016"/>
    <w:rsid w:val="00E1558C"/>
    <w:rsid w:val="00E15B14"/>
    <w:rsid w:val="00E1619F"/>
    <w:rsid w:val="00E2011B"/>
    <w:rsid w:val="00E204E8"/>
    <w:rsid w:val="00E20A5D"/>
    <w:rsid w:val="00E214B4"/>
    <w:rsid w:val="00E2233D"/>
    <w:rsid w:val="00E247BA"/>
    <w:rsid w:val="00E2589E"/>
    <w:rsid w:val="00E26F2D"/>
    <w:rsid w:val="00E27E46"/>
    <w:rsid w:val="00E308AA"/>
    <w:rsid w:val="00E311B8"/>
    <w:rsid w:val="00E3391D"/>
    <w:rsid w:val="00E346FC"/>
    <w:rsid w:val="00E3569C"/>
    <w:rsid w:val="00E37F6F"/>
    <w:rsid w:val="00E40079"/>
    <w:rsid w:val="00E40935"/>
    <w:rsid w:val="00E41447"/>
    <w:rsid w:val="00E41857"/>
    <w:rsid w:val="00E42724"/>
    <w:rsid w:val="00E427B9"/>
    <w:rsid w:val="00E431EB"/>
    <w:rsid w:val="00E4423A"/>
    <w:rsid w:val="00E45516"/>
    <w:rsid w:val="00E45CBF"/>
    <w:rsid w:val="00E461AA"/>
    <w:rsid w:val="00E5016C"/>
    <w:rsid w:val="00E53CE8"/>
    <w:rsid w:val="00E54388"/>
    <w:rsid w:val="00E54B9C"/>
    <w:rsid w:val="00E55693"/>
    <w:rsid w:val="00E55B30"/>
    <w:rsid w:val="00E56FB4"/>
    <w:rsid w:val="00E60EB3"/>
    <w:rsid w:val="00E61F8C"/>
    <w:rsid w:val="00E6206D"/>
    <w:rsid w:val="00E639A9"/>
    <w:rsid w:val="00E707AF"/>
    <w:rsid w:val="00E70E50"/>
    <w:rsid w:val="00E713EB"/>
    <w:rsid w:val="00E7199F"/>
    <w:rsid w:val="00E71D69"/>
    <w:rsid w:val="00E71FA8"/>
    <w:rsid w:val="00E72F29"/>
    <w:rsid w:val="00E73207"/>
    <w:rsid w:val="00E73549"/>
    <w:rsid w:val="00E74B61"/>
    <w:rsid w:val="00E750F3"/>
    <w:rsid w:val="00E7512E"/>
    <w:rsid w:val="00E754A3"/>
    <w:rsid w:val="00E7679D"/>
    <w:rsid w:val="00E76F6D"/>
    <w:rsid w:val="00E77719"/>
    <w:rsid w:val="00E8097F"/>
    <w:rsid w:val="00E80C48"/>
    <w:rsid w:val="00E8173D"/>
    <w:rsid w:val="00E81CF6"/>
    <w:rsid w:val="00E82007"/>
    <w:rsid w:val="00E83366"/>
    <w:rsid w:val="00E839A1"/>
    <w:rsid w:val="00E83B8E"/>
    <w:rsid w:val="00E83C3B"/>
    <w:rsid w:val="00E84067"/>
    <w:rsid w:val="00E8410C"/>
    <w:rsid w:val="00E841DC"/>
    <w:rsid w:val="00E85931"/>
    <w:rsid w:val="00E85A29"/>
    <w:rsid w:val="00E85ED7"/>
    <w:rsid w:val="00E87761"/>
    <w:rsid w:val="00E87AB2"/>
    <w:rsid w:val="00E9195D"/>
    <w:rsid w:val="00E92656"/>
    <w:rsid w:val="00E92DD2"/>
    <w:rsid w:val="00E94917"/>
    <w:rsid w:val="00E94AD9"/>
    <w:rsid w:val="00E94CC6"/>
    <w:rsid w:val="00E94FD2"/>
    <w:rsid w:val="00E950E7"/>
    <w:rsid w:val="00E952AB"/>
    <w:rsid w:val="00E95553"/>
    <w:rsid w:val="00E97186"/>
    <w:rsid w:val="00EA16D4"/>
    <w:rsid w:val="00EA1C93"/>
    <w:rsid w:val="00EA2E95"/>
    <w:rsid w:val="00EA2FCD"/>
    <w:rsid w:val="00EA379A"/>
    <w:rsid w:val="00EA3AC5"/>
    <w:rsid w:val="00EA3DAF"/>
    <w:rsid w:val="00EA4413"/>
    <w:rsid w:val="00EA4473"/>
    <w:rsid w:val="00EA4CC1"/>
    <w:rsid w:val="00EA5069"/>
    <w:rsid w:val="00EA6533"/>
    <w:rsid w:val="00EA6DFD"/>
    <w:rsid w:val="00EB32FC"/>
    <w:rsid w:val="00EB3A11"/>
    <w:rsid w:val="00EB4570"/>
    <w:rsid w:val="00EB4857"/>
    <w:rsid w:val="00EB4980"/>
    <w:rsid w:val="00EB4AB0"/>
    <w:rsid w:val="00EB4D38"/>
    <w:rsid w:val="00EB4DA2"/>
    <w:rsid w:val="00EB5F66"/>
    <w:rsid w:val="00EB60A5"/>
    <w:rsid w:val="00EB70DB"/>
    <w:rsid w:val="00EC296B"/>
    <w:rsid w:val="00EC3106"/>
    <w:rsid w:val="00EC56F2"/>
    <w:rsid w:val="00EC576E"/>
    <w:rsid w:val="00ED01B6"/>
    <w:rsid w:val="00ED070D"/>
    <w:rsid w:val="00ED0808"/>
    <w:rsid w:val="00ED12C2"/>
    <w:rsid w:val="00ED1932"/>
    <w:rsid w:val="00ED214D"/>
    <w:rsid w:val="00ED2693"/>
    <w:rsid w:val="00ED2DDD"/>
    <w:rsid w:val="00ED370C"/>
    <w:rsid w:val="00ED38E2"/>
    <w:rsid w:val="00ED4579"/>
    <w:rsid w:val="00ED46C5"/>
    <w:rsid w:val="00ED581C"/>
    <w:rsid w:val="00ED5CE7"/>
    <w:rsid w:val="00ED60B7"/>
    <w:rsid w:val="00ED6DC8"/>
    <w:rsid w:val="00EE03B0"/>
    <w:rsid w:val="00EE05EB"/>
    <w:rsid w:val="00EE0D48"/>
    <w:rsid w:val="00EE3760"/>
    <w:rsid w:val="00EE3BB5"/>
    <w:rsid w:val="00EE5EB3"/>
    <w:rsid w:val="00EE67FB"/>
    <w:rsid w:val="00EE6E17"/>
    <w:rsid w:val="00EE75A0"/>
    <w:rsid w:val="00EE774C"/>
    <w:rsid w:val="00EE7A00"/>
    <w:rsid w:val="00EF0101"/>
    <w:rsid w:val="00EF0BAE"/>
    <w:rsid w:val="00EF0CA8"/>
    <w:rsid w:val="00EF1EE0"/>
    <w:rsid w:val="00EF24AD"/>
    <w:rsid w:val="00EF30D0"/>
    <w:rsid w:val="00EF383E"/>
    <w:rsid w:val="00EF4A85"/>
    <w:rsid w:val="00EF4B58"/>
    <w:rsid w:val="00EF4FE3"/>
    <w:rsid w:val="00EF56DA"/>
    <w:rsid w:val="00EF7B3F"/>
    <w:rsid w:val="00F00EEB"/>
    <w:rsid w:val="00F0444C"/>
    <w:rsid w:val="00F04537"/>
    <w:rsid w:val="00F052E5"/>
    <w:rsid w:val="00F05430"/>
    <w:rsid w:val="00F06043"/>
    <w:rsid w:val="00F069F7"/>
    <w:rsid w:val="00F07917"/>
    <w:rsid w:val="00F10F43"/>
    <w:rsid w:val="00F11AC7"/>
    <w:rsid w:val="00F11BA4"/>
    <w:rsid w:val="00F11BCC"/>
    <w:rsid w:val="00F128C5"/>
    <w:rsid w:val="00F15307"/>
    <w:rsid w:val="00F156A0"/>
    <w:rsid w:val="00F15D86"/>
    <w:rsid w:val="00F165B0"/>
    <w:rsid w:val="00F16B7A"/>
    <w:rsid w:val="00F17D8B"/>
    <w:rsid w:val="00F20408"/>
    <w:rsid w:val="00F20B3B"/>
    <w:rsid w:val="00F2101A"/>
    <w:rsid w:val="00F21488"/>
    <w:rsid w:val="00F2182A"/>
    <w:rsid w:val="00F21DC4"/>
    <w:rsid w:val="00F2251F"/>
    <w:rsid w:val="00F23217"/>
    <w:rsid w:val="00F23369"/>
    <w:rsid w:val="00F2379C"/>
    <w:rsid w:val="00F24AD9"/>
    <w:rsid w:val="00F24E1F"/>
    <w:rsid w:val="00F25849"/>
    <w:rsid w:val="00F264CA"/>
    <w:rsid w:val="00F30AD2"/>
    <w:rsid w:val="00F30BF4"/>
    <w:rsid w:val="00F32B16"/>
    <w:rsid w:val="00F342DB"/>
    <w:rsid w:val="00F35CFE"/>
    <w:rsid w:val="00F3708E"/>
    <w:rsid w:val="00F40060"/>
    <w:rsid w:val="00F40318"/>
    <w:rsid w:val="00F40878"/>
    <w:rsid w:val="00F4114E"/>
    <w:rsid w:val="00F4124C"/>
    <w:rsid w:val="00F41B21"/>
    <w:rsid w:val="00F421D1"/>
    <w:rsid w:val="00F4278F"/>
    <w:rsid w:val="00F427DE"/>
    <w:rsid w:val="00F42D87"/>
    <w:rsid w:val="00F446CE"/>
    <w:rsid w:val="00F45A1F"/>
    <w:rsid w:val="00F45F6C"/>
    <w:rsid w:val="00F469D1"/>
    <w:rsid w:val="00F46A92"/>
    <w:rsid w:val="00F51171"/>
    <w:rsid w:val="00F51B03"/>
    <w:rsid w:val="00F524BA"/>
    <w:rsid w:val="00F52732"/>
    <w:rsid w:val="00F5479B"/>
    <w:rsid w:val="00F54E5E"/>
    <w:rsid w:val="00F55A4D"/>
    <w:rsid w:val="00F56A56"/>
    <w:rsid w:val="00F56B97"/>
    <w:rsid w:val="00F600F2"/>
    <w:rsid w:val="00F6038F"/>
    <w:rsid w:val="00F60C53"/>
    <w:rsid w:val="00F61B25"/>
    <w:rsid w:val="00F6324D"/>
    <w:rsid w:val="00F657F9"/>
    <w:rsid w:val="00F66F77"/>
    <w:rsid w:val="00F674B3"/>
    <w:rsid w:val="00F67C31"/>
    <w:rsid w:val="00F70013"/>
    <w:rsid w:val="00F70388"/>
    <w:rsid w:val="00F705B5"/>
    <w:rsid w:val="00F70FD0"/>
    <w:rsid w:val="00F71C69"/>
    <w:rsid w:val="00F72A58"/>
    <w:rsid w:val="00F73663"/>
    <w:rsid w:val="00F73DCD"/>
    <w:rsid w:val="00F74728"/>
    <w:rsid w:val="00F74BD6"/>
    <w:rsid w:val="00F7567D"/>
    <w:rsid w:val="00F75F4F"/>
    <w:rsid w:val="00F7737F"/>
    <w:rsid w:val="00F774B5"/>
    <w:rsid w:val="00F77DBB"/>
    <w:rsid w:val="00F81131"/>
    <w:rsid w:val="00F81CE2"/>
    <w:rsid w:val="00F81F3B"/>
    <w:rsid w:val="00F832E9"/>
    <w:rsid w:val="00F84F27"/>
    <w:rsid w:val="00F85477"/>
    <w:rsid w:val="00F85688"/>
    <w:rsid w:val="00F857C5"/>
    <w:rsid w:val="00F85E68"/>
    <w:rsid w:val="00F861C3"/>
    <w:rsid w:val="00F87350"/>
    <w:rsid w:val="00F876E6"/>
    <w:rsid w:val="00F878D2"/>
    <w:rsid w:val="00F87FDE"/>
    <w:rsid w:val="00F90E5B"/>
    <w:rsid w:val="00F90FF8"/>
    <w:rsid w:val="00F91D91"/>
    <w:rsid w:val="00F91EFA"/>
    <w:rsid w:val="00F929A3"/>
    <w:rsid w:val="00F92EDB"/>
    <w:rsid w:val="00F93377"/>
    <w:rsid w:val="00F94095"/>
    <w:rsid w:val="00F94C6A"/>
    <w:rsid w:val="00F95194"/>
    <w:rsid w:val="00F97F48"/>
    <w:rsid w:val="00FA080C"/>
    <w:rsid w:val="00FA0F81"/>
    <w:rsid w:val="00FA1382"/>
    <w:rsid w:val="00FA13BB"/>
    <w:rsid w:val="00FA227B"/>
    <w:rsid w:val="00FA27B7"/>
    <w:rsid w:val="00FA2B14"/>
    <w:rsid w:val="00FA778C"/>
    <w:rsid w:val="00FA7A56"/>
    <w:rsid w:val="00FB05DE"/>
    <w:rsid w:val="00FB0DEB"/>
    <w:rsid w:val="00FB2F09"/>
    <w:rsid w:val="00FB4D9A"/>
    <w:rsid w:val="00FB6476"/>
    <w:rsid w:val="00FB6ADD"/>
    <w:rsid w:val="00FB75D4"/>
    <w:rsid w:val="00FB75F0"/>
    <w:rsid w:val="00FB7A0E"/>
    <w:rsid w:val="00FC0138"/>
    <w:rsid w:val="00FC04E7"/>
    <w:rsid w:val="00FC0557"/>
    <w:rsid w:val="00FC1518"/>
    <w:rsid w:val="00FC1AB8"/>
    <w:rsid w:val="00FC1DB5"/>
    <w:rsid w:val="00FC2F53"/>
    <w:rsid w:val="00FC365F"/>
    <w:rsid w:val="00FC3698"/>
    <w:rsid w:val="00FC3A1D"/>
    <w:rsid w:val="00FC3C23"/>
    <w:rsid w:val="00FC4335"/>
    <w:rsid w:val="00FC493C"/>
    <w:rsid w:val="00FC5B67"/>
    <w:rsid w:val="00FC6E43"/>
    <w:rsid w:val="00FC7470"/>
    <w:rsid w:val="00FC78E5"/>
    <w:rsid w:val="00FD0EF1"/>
    <w:rsid w:val="00FD1A25"/>
    <w:rsid w:val="00FD1BD3"/>
    <w:rsid w:val="00FD2E50"/>
    <w:rsid w:val="00FD34B8"/>
    <w:rsid w:val="00FD3C42"/>
    <w:rsid w:val="00FD448F"/>
    <w:rsid w:val="00FD4A0F"/>
    <w:rsid w:val="00FD4CBF"/>
    <w:rsid w:val="00FD5A03"/>
    <w:rsid w:val="00FD645A"/>
    <w:rsid w:val="00FD6E6F"/>
    <w:rsid w:val="00FE06F1"/>
    <w:rsid w:val="00FE1150"/>
    <w:rsid w:val="00FE180B"/>
    <w:rsid w:val="00FE22AF"/>
    <w:rsid w:val="00FE287B"/>
    <w:rsid w:val="00FE2A41"/>
    <w:rsid w:val="00FE37E6"/>
    <w:rsid w:val="00FE4E25"/>
    <w:rsid w:val="00FE4ED3"/>
    <w:rsid w:val="00FE5C41"/>
    <w:rsid w:val="00FE740D"/>
    <w:rsid w:val="00FE7920"/>
    <w:rsid w:val="00FF0077"/>
    <w:rsid w:val="00FF0491"/>
    <w:rsid w:val="00FF0B47"/>
    <w:rsid w:val="00FF1C1B"/>
    <w:rsid w:val="00FF2BEF"/>
    <w:rsid w:val="00FF2D59"/>
    <w:rsid w:val="00FF3427"/>
    <w:rsid w:val="00FF4976"/>
    <w:rsid w:val="00FF5378"/>
    <w:rsid w:val="00FF54CB"/>
    <w:rsid w:val="00FF6035"/>
    <w:rsid w:val="00FF6D18"/>
    <w:rsid w:val="00FF7175"/>
    <w:rsid w:val="00FF7326"/>
    <w:rsid w:val="00FF73FB"/>
    <w:rsid w:val="00FF7845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7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730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FD2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50">
    <w:name w:val="Заголовок 5 Знак"/>
    <w:link w:val="5"/>
    <w:semiHidden/>
    <w:rsid w:val="0047303B"/>
    <w:rPr>
      <w:rFonts w:ascii="Calibri" w:hAnsi="Calibri"/>
      <w:b/>
      <w:bCs/>
      <w:i/>
      <w:iCs/>
      <w:sz w:val="26"/>
      <w:szCs w:val="26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rsid w:val="00D66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4FD2"/>
    <w:rPr>
      <w:sz w:val="24"/>
      <w:szCs w:val="24"/>
    </w:r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link w:val="20"/>
    <w:rsid w:val="00276FEB"/>
    <w:pPr>
      <w:spacing w:after="120" w:line="480" w:lineRule="auto"/>
      <w:ind w:firstLine="709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94FD2"/>
    <w:rPr>
      <w:sz w:val="28"/>
      <w:szCs w:val="24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85A29"/>
    <w:pPr>
      <w:spacing w:after="120"/>
    </w:pPr>
  </w:style>
  <w:style w:type="character" w:customStyle="1" w:styleId="a9">
    <w:name w:val="Основной текст Знак"/>
    <w:basedOn w:val="a0"/>
    <w:link w:val="a8"/>
    <w:rsid w:val="00E94FD2"/>
    <w:rPr>
      <w:sz w:val="24"/>
      <w:szCs w:val="24"/>
    </w:rPr>
  </w:style>
  <w:style w:type="paragraph" w:styleId="aa">
    <w:name w:val="Body Text Indent"/>
    <w:basedOn w:val="a"/>
    <w:link w:val="ab"/>
    <w:rsid w:val="00E85A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94FD2"/>
    <w:rPr>
      <w:sz w:val="24"/>
      <w:szCs w:val="24"/>
    </w:rPr>
  </w:style>
  <w:style w:type="paragraph" w:styleId="21">
    <w:name w:val="Body Text Indent 2"/>
    <w:basedOn w:val="a"/>
    <w:link w:val="22"/>
    <w:rsid w:val="00E85A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4FD2"/>
    <w:rPr>
      <w:sz w:val="24"/>
      <w:szCs w:val="24"/>
    </w:rPr>
  </w:style>
  <w:style w:type="paragraph" w:styleId="3">
    <w:name w:val="Body Text Indent 3"/>
    <w:basedOn w:val="a"/>
    <w:link w:val="30"/>
    <w:rsid w:val="00E85A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4FD2"/>
    <w:rPr>
      <w:sz w:val="16"/>
      <w:szCs w:val="16"/>
    </w:rPr>
  </w:style>
  <w:style w:type="paragraph" w:styleId="ac">
    <w:name w:val="Balloon Text"/>
    <w:basedOn w:val="a"/>
    <w:link w:val="ad"/>
    <w:semiHidden/>
    <w:rsid w:val="00884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94FD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7754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94FD2"/>
    <w:rPr>
      <w:sz w:val="24"/>
      <w:szCs w:val="24"/>
    </w:r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character" w:styleId="af0">
    <w:name w:val="Hyperlink"/>
    <w:uiPriority w:val="99"/>
    <w:unhideWhenUsed/>
    <w:rsid w:val="0047303B"/>
    <w:rPr>
      <w:color w:val="0000FF"/>
      <w:u w:val="single"/>
    </w:rPr>
  </w:style>
  <w:style w:type="paragraph" w:styleId="af1">
    <w:name w:val="Document Map"/>
    <w:basedOn w:val="a"/>
    <w:link w:val="af2"/>
    <w:rsid w:val="00155DA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155DA9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qFormat/>
    <w:rsid w:val="00301075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301075"/>
    <w:rPr>
      <w:sz w:val="28"/>
    </w:rPr>
  </w:style>
  <w:style w:type="paragraph" w:styleId="af5">
    <w:name w:val="No Spacing"/>
    <w:uiPriority w:val="1"/>
    <w:qFormat/>
    <w:rsid w:val="00F92EDB"/>
    <w:rPr>
      <w:sz w:val="24"/>
      <w:szCs w:val="24"/>
    </w:rPr>
  </w:style>
  <w:style w:type="paragraph" w:styleId="af6">
    <w:name w:val="List Paragraph"/>
    <w:basedOn w:val="a"/>
    <w:uiPriority w:val="34"/>
    <w:qFormat/>
    <w:rsid w:val="00CC6BC7"/>
    <w:pPr>
      <w:ind w:left="720"/>
      <w:contextualSpacing/>
    </w:pPr>
  </w:style>
  <w:style w:type="character" w:styleId="af7">
    <w:name w:val="FollowedHyperlink"/>
    <w:basedOn w:val="a0"/>
    <w:uiPriority w:val="99"/>
    <w:unhideWhenUsed/>
    <w:rsid w:val="00E94F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B60B9-88F8-4A48-BE01-F21D9C62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40</Pages>
  <Words>10052</Words>
  <Characters>57299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67217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sp04048@donpac.ru</cp:lastModifiedBy>
  <cp:revision>124</cp:revision>
  <cp:lastPrinted>2025-02-10T13:01:00Z</cp:lastPrinted>
  <dcterms:created xsi:type="dcterms:W3CDTF">2024-03-11T06:28:00Z</dcterms:created>
  <dcterms:modified xsi:type="dcterms:W3CDTF">2025-05-27T08:28:00Z</dcterms:modified>
</cp:coreProperties>
</file>