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6E" w:rsidRPr="009250DD" w:rsidRDefault="00517D33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Pr="00AE21D1" w:rsidRDefault="001F5A89" w:rsidP="00AE21D1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1F5A89" w:rsidRDefault="001F5A89" w:rsidP="001F5A89">
      <w:pPr>
        <w:pStyle w:val="1"/>
        <w:spacing w:before="120"/>
        <w:rPr>
          <w:rFonts w:ascii="Calibri" w:hAnsi="Calibri"/>
          <w:szCs w:val="28"/>
        </w:rPr>
      </w:pPr>
      <w:r w:rsidRPr="001F5A89">
        <w:rPr>
          <w:szCs w:val="28"/>
        </w:rPr>
        <w:t>ПОСТАНОВЛЕНИЕ</w:t>
      </w:r>
    </w:p>
    <w:p w:rsidR="000F57AD" w:rsidRPr="008E1484" w:rsidRDefault="000F57AD" w:rsidP="008E1484">
      <w:pPr>
        <w:jc w:val="center"/>
        <w:rPr>
          <w:b/>
          <w:sz w:val="28"/>
          <w:szCs w:val="28"/>
        </w:rPr>
      </w:pPr>
    </w:p>
    <w:p w:rsidR="001F5A89" w:rsidRPr="00E515AE" w:rsidRDefault="001B4D0F" w:rsidP="001B4D0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F5A89" w:rsidRPr="00E515AE">
        <w:rPr>
          <w:sz w:val="28"/>
          <w:szCs w:val="28"/>
        </w:rPr>
        <w:t>т</w:t>
      </w:r>
      <w:r>
        <w:rPr>
          <w:sz w:val="28"/>
          <w:szCs w:val="28"/>
        </w:rPr>
        <w:t xml:space="preserve">  20.03</w:t>
      </w:r>
      <w:r w:rsidR="00D546F9">
        <w:rPr>
          <w:sz w:val="28"/>
          <w:szCs w:val="28"/>
        </w:rPr>
        <w:t>.</w:t>
      </w:r>
      <w:r w:rsidR="008E1484">
        <w:rPr>
          <w:sz w:val="28"/>
          <w:szCs w:val="28"/>
        </w:rPr>
        <w:t>2024</w:t>
      </w:r>
      <w:r w:rsidR="00B71E45">
        <w:rPr>
          <w:sz w:val="28"/>
          <w:szCs w:val="28"/>
        </w:rPr>
        <w:t xml:space="preserve"> г.  </w:t>
      </w:r>
      <w:r w:rsidR="001F5A89">
        <w:rPr>
          <w:sz w:val="28"/>
          <w:szCs w:val="28"/>
        </w:rPr>
        <w:t xml:space="preserve"> №</w:t>
      </w:r>
      <w:r w:rsidR="00682DAE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37606E" w:rsidRPr="001B123B" w:rsidRDefault="0037606E" w:rsidP="0037606E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7606E" w:rsidRDefault="008E1484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«Схемы водоснабжения и водоотведения Синегорского сельского поселения </w:t>
      </w:r>
      <w:proofErr w:type="spellStart"/>
      <w:r>
        <w:rPr>
          <w:b/>
          <w:sz w:val="28"/>
          <w:szCs w:val="28"/>
        </w:rPr>
        <w:t>Белокалитвин</w:t>
      </w:r>
      <w:r w:rsidR="00484881">
        <w:rPr>
          <w:b/>
          <w:sz w:val="28"/>
          <w:szCs w:val="28"/>
        </w:rPr>
        <w:t>ского</w:t>
      </w:r>
      <w:proofErr w:type="spellEnd"/>
      <w:r w:rsidR="00484881">
        <w:rPr>
          <w:b/>
          <w:sz w:val="28"/>
          <w:szCs w:val="28"/>
        </w:rPr>
        <w:t xml:space="preserve"> района Ростовской области»</w:t>
      </w:r>
    </w:p>
    <w:p w:rsidR="008E1484" w:rsidRPr="003C07F1" w:rsidRDefault="008E1484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1F5A89" w:rsidRDefault="00CD3465" w:rsidP="001F5A89">
      <w:pPr>
        <w:ind w:left="-284" w:firstLine="425"/>
        <w:contextualSpacing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E1484">
        <w:rPr>
          <w:sz w:val="28"/>
          <w:szCs w:val="28"/>
        </w:rPr>
        <w:t>В соответствии с Федеральным законом от 07.12.2011 №416-ФЗ «О водоснабжении и водоотведении»,</w:t>
      </w:r>
      <w:r>
        <w:rPr>
          <w:sz w:val="28"/>
          <w:szCs w:val="28"/>
        </w:rPr>
        <w:t xml:space="preserve"> </w:t>
      </w:r>
      <w:r w:rsidR="008E1484">
        <w:rPr>
          <w:sz w:val="28"/>
          <w:szCs w:val="28"/>
        </w:rPr>
        <w:t>постановления Правительства РФ от 05.09.2013 №</w:t>
      </w:r>
      <w:r w:rsidR="001F612E">
        <w:rPr>
          <w:sz w:val="28"/>
          <w:szCs w:val="28"/>
        </w:rPr>
        <w:t xml:space="preserve"> </w:t>
      </w:r>
      <w:r w:rsidR="008E1484">
        <w:rPr>
          <w:sz w:val="28"/>
          <w:szCs w:val="28"/>
        </w:rPr>
        <w:t>782 «О схемах водоснабжения и водоотведения»</w:t>
      </w:r>
      <w:r>
        <w:rPr>
          <w:sz w:val="28"/>
          <w:szCs w:val="28"/>
        </w:rPr>
        <w:t>, в соответствии с г</w:t>
      </w:r>
      <w:r w:rsidR="008E1484">
        <w:rPr>
          <w:sz w:val="28"/>
          <w:szCs w:val="28"/>
        </w:rPr>
        <w:t xml:space="preserve">енеральным планом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Ростовской области, разработанного в 2010г. </w:t>
      </w:r>
      <w:r w:rsidR="0037606E" w:rsidRPr="001F5A89">
        <w:rPr>
          <w:sz w:val="28"/>
          <w:szCs w:val="28"/>
        </w:rPr>
        <w:t>Администрация Синегорского сельского поселения</w:t>
      </w:r>
      <w:r w:rsidR="0037606E">
        <w:rPr>
          <w:b/>
          <w:sz w:val="28"/>
          <w:szCs w:val="28"/>
        </w:rPr>
        <w:t xml:space="preserve"> </w:t>
      </w:r>
      <w:r w:rsidR="001F5A89" w:rsidRPr="0029284D">
        <w:rPr>
          <w:b/>
          <w:spacing w:val="60"/>
          <w:sz w:val="28"/>
          <w:szCs w:val="28"/>
        </w:rPr>
        <w:t>постановляет:</w:t>
      </w:r>
    </w:p>
    <w:p w:rsidR="00B77C37" w:rsidRPr="0029284D" w:rsidRDefault="00B77C37" w:rsidP="001F5A89">
      <w:pPr>
        <w:ind w:left="-284" w:firstLine="425"/>
        <w:contextualSpacing/>
        <w:jc w:val="both"/>
        <w:rPr>
          <w:b/>
          <w:sz w:val="28"/>
          <w:szCs w:val="28"/>
        </w:rPr>
      </w:pPr>
    </w:p>
    <w:p w:rsidR="00CD3465" w:rsidRDefault="00E85785" w:rsidP="001F6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7AD">
        <w:rPr>
          <w:sz w:val="28"/>
          <w:szCs w:val="28"/>
        </w:rPr>
        <w:t xml:space="preserve">  </w:t>
      </w:r>
      <w:r w:rsidR="00C55C08" w:rsidRPr="00C15A4C">
        <w:rPr>
          <w:sz w:val="28"/>
          <w:szCs w:val="28"/>
        </w:rPr>
        <w:t xml:space="preserve"> </w:t>
      </w:r>
      <w:r w:rsidR="00CD3465">
        <w:rPr>
          <w:sz w:val="28"/>
          <w:szCs w:val="28"/>
        </w:rPr>
        <w:t>1. Утвердить «</w:t>
      </w:r>
      <w:r w:rsidR="005D0526">
        <w:rPr>
          <w:sz w:val="28"/>
          <w:szCs w:val="28"/>
        </w:rPr>
        <w:t>Схему водоснабжения и</w:t>
      </w:r>
      <w:r w:rsidR="00CD3465">
        <w:rPr>
          <w:sz w:val="28"/>
          <w:szCs w:val="28"/>
        </w:rPr>
        <w:t xml:space="preserve"> водоотведения Синегорского сельского поселения </w:t>
      </w:r>
      <w:proofErr w:type="spellStart"/>
      <w:r w:rsidR="00CD3465">
        <w:rPr>
          <w:sz w:val="28"/>
          <w:szCs w:val="28"/>
        </w:rPr>
        <w:t>Белокалитвинского</w:t>
      </w:r>
      <w:proofErr w:type="spellEnd"/>
      <w:r w:rsidR="00CD3465">
        <w:rPr>
          <w:sz w:val="28"/>
          <w:szCs w:val="28"/>
        </w:rPr>
        <w:t xml:space="preserve"> района Ростовской области»</w:t>
      </w:r>
      <w:r w:rsidR="00484881">
        <w:rPr>
          <w:sz w:val="28"/>
          <w:szCs w:val="28"/>
        </w:rPr>
        <w:t xml:space="preserve"> согласно приложению</w:t>
      </w:r>
      <w:r w:rsidR="001F612E">
        <w:rPr>
          <w:sz w:val="28"/>
          <w:szCs w:val="28"/>
        </w:rPr>
        <w:t>.</w:t>
      </w:r>
    </w:p>
    <w:p w:rsidR="001F612E" w:rsidRDefault="001F612E" w:rsidP="001F6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Считать утратившими сил</w:t>
      </w:r>
      <w:r w:rsidR="00B61B82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5D0526" w:rsidRDefault="00CD3465" w:rsidP="00B6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90125F">
        <w:rPr>
          <w:sz w:val="28"/>
          <w:szCs w:val="28"/>
        </w:rPr>
        <w:t>1</w:t>
      </w:r>
      <w:r w:rsidR="00B61B8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15A4C">
        <w:rPr>
          <w:sz w:val="28"/>
          <w:szCs w:val="28"/>
        </w:rPr>
        <w:t>остановление Администрации Синегорского сельско</w:t>
      </w:r>
      <w:r>
        <w:rPr>
          <w:sz w:val="28"/>
          <w:szCs w:val="28"/>
        </w:rPr>
        <w:t xml:space="preserve">го поселения от </w:t>
      </w:r>
      <w:r w:rsidRPr="00C15A4C">
        <w:rPr>
          <w:sz w:val="28"/>
          <w:szCs w:val="28"/>
        </w:rPr>
        <w:t xml:space="preserve"> </w:t>
      </w:r>
      <w:r w:rsidR="001B4D0F">
        <w:rPr>
          <w:sz w:val="28"/>
          <w:szCs w:val="28"/>
        </w:rPr>
        <w:t xml:space="preserve"> 05.11.2013 </w:t>
      </w:r>
      <w:r>
        <w:rPr>
          <w:sz w:val="28"/>
          <w:szCs w:val="28"/>
        </w:rPr>
        <w:t>№</w:t>
      </w:r>
      <w:r w:rsidR="001F6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254 «Об утверждении «Схемы водоснабжения и водоотведения </w:t>
      </w:r>
    </w:p>
    <w:p w:rsidR="00CD3465" w:rsidRDefault="00CD3465" w:rsidP="00B6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Синегорского сельского поселения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</w:t>
      </w:r>
      <w:r w:rsidR="00731821">
        <w:rPr>
          <w:sz w:val="28"/>
          <w:szCs w:val="28"/>
        </w:rPr>
        <w:t>а, Ростовской области».</w:t>
      </w:r>
    </w:p>
    <w:p w:rsidR="00CD3465" w:rsidRDefault="00CD3465" w:rsidP="001F6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1B82">
        <w:rPr>
          <w:sz w:val="28"/>
          <w:szCs w:val="28"/>
        </w:rPr>
        <w:t xml:space="preserve">2.2. </w:t>
      </w:r>
      <w:r w:rsidR="0090125F">
        <w:rPr>
          <w:sz w:val="28"/>
          <w:szCs w:val="28"/>
        </w:rPr>
        <w:t>П</w:t>
      </w:r>
      <w:r w:rsidR="0090125F" w:rsidRPr="00C15A4C">
        <w:rPr>
          <w:sz w:val="28"/>
          <w:szCs w:val="28"/>
        </w:rPr>
        <w:t>остановление Администрации Синегорского сельско</w:t>
      </w:r>
      <w:r w:rsidR="0090125F">
        <w:rPr>
          <w:sz w:val="28"/>
          <w:szCs w:val="28"/>
        </w:rPr>
        <w:t xml:space="preserve">го поселения от </w:t>
      </w:r>
      <w:r w:rsidR="0090125F" w:rsidRPr="00C15A4C">
        <w:rPr>
          <w:sz w:val="28"/>
          <w:szCs w:val="28"/>
        </w:rPr>
        <w:t xml:space="preserve"> </w:t>
      </w:r>
      <w:r w:rsidR="001B4D0F">
        <w:rPr>
          <w:sz w:val="28"/>
          <w:szCs w:val="28"/>
        </w:rPr>
        <w:t xml:space="preserve"> 03.04.2019</w:t>
      </w:r>
      <w:r w:rsidR="0090125F">
        <w:rPr>
          <w:sz w:val="28"/>
          <w:szCs w:val="28"/>
        </w:rPr>
        <w:t xml:space="preserve"> №</w:t>
      </w:r>
      <w:r w:rsidR="001B4D0F">
        <w:rPr>
          <w:sz w:val="28"/>
          <w:szCs w:val="28"/>
        </w:rPr>
        <w:t xml:space="preserve"> </w:t>
      </w:r>
      <w:r w:rsidR="0090125F">
        <w:rPr>
          <w:sz w:val="28"/>
          <w:szCs w:val="28"/>
        </w:rPr>
        <w:t>55 «О внесении изменений в постановление Администрации Синегорского сельского поселения №</w:t>
      </w:r>
      <w:r w:rsidR="001F612E">
        <w:rPr>
          <w:sz w:val="28"/>
          <w:szCs w:val="28"/>
        </w:rPr>
        <w:t xml:space="preserve"> </w:t>
      </w:r>
      <w:r w:rsidR="001B4D0F">
        <w:rPr>
          <w:sz w:val="28"/>
          <w:szCs w:val="28"/>
        </w:rPr>
        <w:t>254 от 05.11.2013</w:t>
      </w:r>
      <w:r w:rsidR="0090125F">
        <w:rPr>
          <w:sz w:val="28"/>
          <w:szCs w:val="28"/>
        </w:rPr>
        <w:t>»</w:t>
      </w:r>
      <w:r w:rsidR="00B61B82">
        <w:rPr>
          <w:sz w:val="28"/>
          <w:szCs w:val="28"/>
        </w:rPr>
        <w:t>.</w:t>
      </w:r>
    </w:p>
    <w:p w:rsidR="0037606E" w:rsidRPr="0037606E" w:rsidRDefault="001F612E" w:rsidP="001F612E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125F">
        <w:rPr>
          <w:rFonts w:ascii="Times New Roman" w:hAnsi="Times New Roman"/>
          <w:sz w:val="28"/>
          <w:szCs w:val="28"/>
        </w:rPr>
        <w:t>3</w:t>
      </w:r>
      <w:r w:rsidR="00B61B82">
        <w:rPr>
          <w:rFonts w:ascii="Times New Roman" w:hAnsi="Times New Roman"/>
          <w:sz w:val="28"/>
          <w:szCs w:val="28"/>
        </w:rPr>
        <w:t>.</w:t>
      </w:r>
      <w:r w:rsidR="001B4D0F">
        <w:rPr>
          <w:rFonts w:ascii="Times New Roman" w:hAnsi="Times New Roman"/>
          <w:sz w:val="28"/>
          <w:szCs w:val="28"/>
        </w:rPr>
        <w:t xml:space="preserve"> </w:t>
      </w:r>
      <w:r w:rsidR="0048488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со дня</w:t>
      </w:r>
      <w:r w:rsidR="00B61B82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37606E" w:rsidRPr="0037606E">
        <w:rPr>
          <w:rFonts w:ascii="Times New Roman" w:hAnsi="Times New Roman"/>
          <w:sz w:val="28"/>
          <w:szCs w:val="28"/>
        </w:rPr>
        <w:t>.</w:t>
      </w:r>
    </w:p>
    <w:p w:rsidR="0037606E" w:rsidRPr="0037606E" w:rsidRDefault="001F612E" w:rsidP="001F612E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37606E" w:rsidRPr="003760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606E" w:rsidRPr="003760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606E" w:rsidRPr="0037606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32060" w:rsidRDefault="00032060" w:rsidP="001F612E">
      <w:pPr>
        <w:jc w:val="both"/>
        <w:rPr>
          <w:sz w:val="28"/>
          <w:szCs w:val="28"/>
        </w:rPr>
      </w:pPr>
    </w:p>
    <w:p w:rsidR="005D0526" w:rsidRDefault="005D0526" w:rsidP="005D0526">
      <w:pPr>
        <w:jc w:val="both"/>
        <w:rPr>
          <w:sz w:val="28"/>
          <w:szCs w:val="28"/>
        </w:rPr>
      </w:pPr>
      <w:r w:rsidRPr="00150E28">
        <w:rPr>
          <w:sz w:val="28"/>
          <w:szCs w:val="28"/>
        </w:rPr>
        <w:t xml:space="preserve">Глава Администрации </w:t>
      </w:r>
    </w:p>
    <w:p w:rsidR="005D0526" w:rsidRDefault="005D0526" w:rsidP="005D0526">
      <w:pPr>
        <w:jc w:val="both"/>
        <w:rPr>
          <w:sz w:val="28"/>
          <w:szCs w:val="28"/>
        </w:rPr>
      </w:pPr>
      <w:r w:rsidRPr="00150E28">
        <w:rPr>
          <w:sz w:val="28"/>
          <w:szCs w:val="28"/>
        </w:rPr>
        <w:t xml:space="preserve">Синегорского сельского поселения                           </w:t>
      </w:r>
      <w:r w:rsidR="004F0281">
        <w:rPr>
          <w:sz w:val="28"/>
          <w:szCs w:val="28"/>
        </w:rPr>
        <w:t xml:space="preserve">               </w:t>
      </w:r>
      <w:r w:rsidRPr="00150E28">
        <w:rPr>
          <w:sz w:val="28"/>
          <w:szCs w:val="28"/>
        </w:rPr>
        <w:t xml:space="preserve">    </w:t>
      </w:r>
      <w:r>
        <w:rPr>
          <w:sz w:val="28"/>
          <w:szCs w:val="28"/>
        </w:rPr>
        <w:t>А. В. Гвозденко</w:t>
      </w:r>
    </w:p>
    <w:p w:rsidR="001B4D0F" w:rsidRDefault="001B4D0F" w:rsidP="005D0526">
      <w:pPr>
        <w:pStyle w:val="215"/>
        <w:tabs>
          <w:tab w:val="left" w:pos="567"/>
          <w:tab w:val="left" w:pos="709"/>
          <w:tab w:val="left" w:pos="851"/>
          <w:tab w:val="left" w:pos="8060"/>
        </w:tabs>
        <w:ind w:firstLine="0"/>
        <w:contextualSpacing/>
        <w:rPr>
          <w:sz w:val="28"/>
          <w:szCs w:val="28"/>
        </w:rPr>
      </w:pPr>
    </w:p>
    <w:p w:rsidR="005D0526" w:rsidRPr="009F3891" w:rsidRDefault="001B4D0F" w:rsidP="005D0526">
      <w:pPr>
        <w:pStyle w:val="215"/>
        <w:tabs>
          <w:tab w:val="left" w:pos="567"/>
          <w:tab w:val="left" w:pos="709"/>
          <w:tab w:val="left" w:pos="851"/>
          <w:tab w:val="left" w:pos="8060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5D0526">
        <w:rPr>
          <w:sz w:val="28"/>
          <w:szCs w:val="28"/>
        </w:rPr>
        <w:t>:</w:t>
      </w:r>
    </w:p>
    <w:p w:rsidR="005D0526" w:rsidRDefault="005D0526" w:rsidP="005D0526">
      <w:pPr>
        <w:pStyle w:val="215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891">
        <w:rPr>
          <w:sz w:val="28"/>
          <w:szCs w:val="28"/>
        </w:rPr>
        <w:t>зав</w:t>
      </w:r>
      <w:r w:rsidR="001B4D0F">
        <w:rPr>
          <w:sz w:val="28"/>
          <w:szCs w:val="28"/>
        </w:rPr>
        <w:t>едующий</w:t>
      </w:r>
      <w:r w:rsidRPr="009F3891">
        <w:rPr>
          <w:sz w:val="28"/>
          <w:szCs w:val="28"/>
        </w:rPr>
        <w:t xml:space="preserve"> сектором </w:t>
      </w:r>
      <w:proofErr w:type="gramStart"/>
      <w:r w:rsidRPr="009F3891">
        <w:rPr>
          <w:sz w:val="28"/>
          <w:szCs w:val="28"/>
        </w:rPr>
        <w:t>по</w:t>
      </w:r>
      <w:proofErr w:type="gramEnd"/>
      <w:r w:rsidRPr="009F3891">
        <w:rPr>
          <w:sz w:val="28"/>
          <w:szCs w:val="28"/>
        </w:rPr>
        <w:t xml:space="preserve"> общим </w:t>
      </w:r>
    </w:p>
    <w:p w:rsidR="005D0526" w:rsidRDefault="005D0526" w:rsidP="005D0526">
      <w:pPr>
        <w:pStyle w:val="215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891">
        <w:rPr>
          <w:sz w:val="28"/>
          <w:szCs w:val="28"/>
        </w:rPr>
        <w:t xml:space="preserve">и </w:t>
      </w:r>
      <w:r>
        <w:rPr>
          <w:sz w:val="28"/>
          <w:szCs w:val="28"/>
        </w:rPr>
        <w:t>з</w:t>
      </w:r>
      <w:r w:rsidRPr="009F3891">
        <w:rPr>
          <w:sz w:val="28"/>
          <w:szCs w:val="28"/>
        </w:rPr>
        <w:t xml:space="preserve">емельно-правовым вопросам </w:t>
      </w:r>
      <w:r>
        <w:rPr>
          <w:sz w:val="28"/>
          <w:szCs w:val="28"/>
        </w:rPr>
        <w:t xml:space="preserve">                                                    </w:t>
      </w:r>
      <w:r w:rsidR="00CF41B0">
        <w:rPr>
          <w:sz w:val="28"/>
          <w:szCs w:val="28"/>
        </w:rPr>
        <w:t xml:space="preserve">   </w:t>
      </w:r>
      <w:r w:rsidR="00B61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3891">
        <w:rPr>
          <w:sz w:val="28"/>
          <w:szCs w:val="28"/>
        </w:rPr>
        <w:t>С.П. Беседина</w:t>
      </w:r>
    </w:p>
    <w:p w:rsidR="00F67266" w:rsidRDefault="00F67266" w:rsidP="0037606E">
      <w:pPr>
        <w:rPr>
          <w:sz w:val="28"/>
          <w:szCs w:val="28"/>
        </w:rPr>
      </w:pPr>
    </w:p>
    <w:p w:rsidR="000F57AD" w:rsidRDefault="000F57AD" w:rsidP="000F57AD">
      <w:pPr>
        <w:rPr>
          <w:bCs/>
        </w:rPr>
      </w:pPr>
    </w:p>
    <w:p w:rsidR="00585F47" w:rsidRPr="00E84ED3" w:rsidRDefault="007C4381" w:rsidP="007C4381">
      <w:pPr>
        <w:jc w:val="right"/>
        <w:rPr>
          <w:sz w:val="24"/>
          <w:szCs w:val="24"/>
        </w:rPr>
      </w:pPr>
      <w:r w:rsidRPr="00E84ED3">
        <w:rPr>
          <w:sz w:val="24"/>
          <w:szCs w:val="24"/>
        </w:rPr>
        <w:lastRenderedPageBreak/>
        <w:t>Приложение №1</w:t>
      </w:r>
    </w:p>
    <w:p w:rsidR="00E84ED3" w:rsidRPr="00E84ED3" w:rsidRDefault="007C4381" w:rsidP="00E84ED3">
      <w:pPr>
        <w:jc w:val="right"/>
        <w:rPr>
          <w:sz w:val="24"/>
          <w:szCs w:val="24"/>
        </w:rPr>
      </w:pPr>
      <w:r w:rsidRPr="00E84ED3">
        <w:rPr>
          <w:sz w:val="24"/>
          <w:szCs w:val="24"/>
        </w:rPr>
        <w:t>к постановлению</w:t>
      </w:r>
      <w:r w:rsidR="00E84ED3" w:rsidRPr="00E84ED3">
        <w:rPr>
          <w:sz w:val="24"/>
          <w:szCs w:val="24"/>
        </w:rPr>
        <w:t xml:space="preserve"> Администрации </w:t>
      </w:r>
    </w:p>
    <w:p w:rsidR="00E84ED3" w:rsidRPr="00E84ED3" w:rsidRDefault="00E84ED3" w:rsidP="00E84ED3">
      <w:pPr>
        <w:jc w:val="right"/>
        <w:rPr>
          <w:sz w:val="24"/>
          <w:szCs w:val="24"/>
        </w:rPr>
      </w:pPr>
      <w:r w:rsidRPr="00E84ED3">
        <w:rPr>
          <w:sz w:val="24"/>
          <w:szCs w:val="24"/>
        </w:rPr>
        <w:t xml:space="preserve"> Синегорского сельского поселения</w:t>
      </w:r>
      <w:r w:rsidR="007C4381" w:rsidRPr="00E84ED3">
        <w:rPr>
          <w:sz w:val="24"/>
          <w:szCs w:val="24"/>
        </w:rPr>
        <w:t xml:space="preserve"> </w:t>
      </w:r>
    </w:p>
    <w:p w:rsidR="007C4381" w:rsidRDefault="00E84ED3" w:rsidP="001B4D0F">
      <w:pPr>
        <w:jc w:val="right"/>
        <w:rPr>
          <w:sz w:val="24"/>
          <w:szCs w:val="24"/>
        </w:rPr>
      </w:pPr>
      <w:r w:rsidRPr="00E84ED3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</w:t>
      </w:r>
      <w:r w:rsidR="001B4D0F">
        <w:rPr>
          <w:sz w:val="24"/>
          <w:szCs w:val="24"/>
        </w:rPr>
        <w:t xml:space="preserve">  от 20.03.2024</w:t>
      </w:r>
      <w:r w:rsidRPr="00E84ED3">
        <w:rPr>
          <w:sz w:val="24"/>
          <w:szCs w:val="24"/>
        </w:rPr>
        <w:t xml:space="preserve"> </w:t>
      </w:r>
      <w:r w:rsidR="001B4D0F">
        <w:rPr>
          <w:sz w:val="24"/>
          <w:szCs w:val="24"/>
        </w:rPr>
        <w:t>№ 48</w:t>
      </w: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Pr="00677F9A" w:rsidRDefault="001D36EB" w:rsidP="001D36EB">
      <w:pPr>
        <w:jc w:val="center"/>
        <w:rPr>
          <w:b/>
          <w:sz w:val="40"/>
          <w:szCs w:val="40"/>
        </w:rPr>
      </w:pPr>
      <w:r w:rsidRPr="00677F9A">
        <w:rPr>
          <w:b/>
          <w:sz w:val="40"/>
          <w:szCs w:val="40"/>
        </w:rPr>
        <w:t>Схема водоснабжения и водоотведения</w:t>
      </w:r>
    </w:p>
    <w:p w:rsidR="001D36EB" w:rsidRPr="00677F9A" w:rsidRDefault="001D36EB" w:rsidP="001D36EB">
      <w:pPr>
        <w:jc w:val="center"/>
        <w:rPr>
          <w:b/>
          <w:sz w:val="40"/>
          <w:szCs w:val="40"/>
        </w:rPr>
      </w:pPr>
      <w:r w:rsidRPr="00677F9A">
        <w:rPr>
          <w:b/>
          <w:sz w:val="40"/>
          <w:szCs w:val="40"/>
        </w:rPr>
        <w:t>Синегорского сельского поселения</w:t>
      </w:r>
    </w:p>
    <w:p w:rsidR="001D36EB" w:rsidRPr="00677F9A" w:rsidRDefault="001D36EB" w:rsidP="001D36EB">
      <w:pPr>
        <w:jc w:val="center"/>
        <w:rPr>
          <w:b/>
          <w:sz w:val="40"/>
          <w:szCs w:val="40"/>
        </w:rPr>
      </w:pPr>
      <w:proofErr w:type="spellStart"/>
      <w:r w:rsidRPr="00677F9A">
        <w:rPr>
          <w:b/>
          <w:sz w:val="40"/>
          <w:szCs w:val="40"/>
        </w:rPr>
        <w:t>Белокалитвинского</w:t>
      </w:r>
      <w:proofErr w:type="spellEnd"/>
      <w:r w:rsidRPr="00677F9A">
        <w:rPr>
          <w:b/>
          <w:sz w:val="40"/>
          <w:szCs w:val="40"/>
        </w:rPr>
        <w:t xml:space="preserve"> района Ростовской  област</w:t>
      </w:r>
      <w:r>
        <w:rPr>
          <w:b/>
          <w:sz w:val="40"/>
          <w:szCs w:val="40"/>
        </w:rPr>
        <w:t>ь</w:t>
      </w: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Pr="001D36EB" w:rsidRDefault="001D36EB" w:rsidP="00E84ED3">
      <w:pPr>
        <w:jc w:val="center"/>
        <w:rPr>
          <w:b/>
          <w:sz w:val="24"/>
          <w:szCs w:val="24"/>
        </w:rPr>
      </w:pPr>
      <w:r w:rsidRPr="001D36EB">
        <w:rPr>
          <w:b/>
          <w:sz w:val="28"/>
          <w:szCs w:val="28"/>
        </w:rPr>
        <w:t xml:space="preserve">  на период до 2034г</w:t>
      </w:r>
      <w:r w:rsidRPr="001D36EB">
        <w:rPr>
          <w:b/>
          <w:sz w:val="24"/>
          <w:szCs w:val="24"/>
        </w:rPr>
        <w:t>.</w:t>
      </w:r>
    </w:p>
    <w:p w:rsidR="001D36EB" w:rsidRPr="001D36EB" w:rsidRDefault="001D36EB" w:rsidP="00E84ED3">
      <w:pPr>
        <w:jc w:val="center"/>
        <w:rPr>
          <w:b/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Default="001D36EB" w:rsidP="00E84ED3">
      <w:pPr>
        <w:jc w:val="center"/>
        <w:rPr>
          <w:sz w:val="24"/>
          <w:szCs w:val="24"/>
        </w:rPr>
      </w:pPr>
    </w:p>
    <w:p w:rsidR="001D36EB" w:rsidRPr="001D36EB" w:rsidRDefault="001D36EB" w:rsidP="00E84ED3">
      <w:pPr>
        <w:jc w:val="center"/>
        <w:rPr>
          <w:b/>
          <w:sz w:val="28"/>
          <w:szCs w:val="28"/>
        </w:rPr>
      </w:pPr>
      <w:r w:rsidRPr="001D36EB">
        <w:rPr>
          <w:b/>
          <w:sz w:val="28"/>
          <w:szCs w:val="28"/>
        </w:rPr>
        <w:t>п. Синегорский.</w:t>
      </w:r>
    </w:p>
    <w:p w:rsidR="001D36EB" w:rsidRDefault="001D36EB" w:rsidP="00E84ED3">
      <w:pPr>
        <w:jc w:val="center"/>
        <w:rPr>
          <w:b/>
          <w:sz w:val="28"/>
          <w:szCs w:val="28"/>
        </w:rPr>
      </w:pPr>
      <w:r w:rsidRPr="001D36EB">
        <w:rPr>
          <w:b/>
          <w:sz w:val="28"/>
          <w:szCs w:val="28"/>
        </w:rPr>
        <w:t>2024г.</w:t>
      </w: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2508CD" w:rsidP="00E84ED3">
      <w:pPr>
        <w:jc w:val="center"/>
        <w:rPr>
          <w:b/>
          <w:sz w:val="28"/>
          <w:szCs w:val="28"/>
        </w:rPr>
      </w:pPr>
    </w:p>
    <w:p w:rsidR="002508CD" w:rsidRDefault="00425C4C" w:rsidP="002508CD">
      <w:pPr>
        <w:pStyle w:val="1"/>
        <w:pageBreakBefore/>
        <w:spacing w:line="240" w:lineRule="auto"/>
        <w:rPr>
          <w:sz w:val="24"/>
          <w:szCs w:val="24"/>
        </w:rPr>
      </w:pPr>
      <w:bookmarkStart w:id="0" w:name="_Toc360611479"/>
      <w:bookmarkStart w:id="1" w:name="_Toc360612754"/>
      <w:bookmarkStart w:id="2" w:name="_Toc360613172"/>
      <w:bookmarkStart w:id="3" w:name="_Toc360633074"/>
      <w:bookmarkStart w:id="4" w:name="_Toc361734852"/>
      <w:r w:rsidRPr="00425C4C">
        <w:rPr>
          <w:rFonts w:ascii="Times New Roman" w:hAnsi="Times New Roman"/>
          <w:sz w:val="24"/>
          <w:szCs w:val="24"/>
        </w:rPr>
        <w:lastRenderedPageBreak/>
        <w:t>С</w:t>
      </w:r>
      <w:r w:rsidR="002508CD" w:rsidRPr="00425C4C">
        <w:rPr>
          <w:rFonts w:ascii="Times New Roman" w:hAnsi="Times New Roman"/>
          <w:sz w:val="24"/>
          <w:szCs w:val="24"/>
        </w:rPr>
        <w:t>ОДЕРЖАНИЕ</w:t>
      </w:r>
      <w:r w:rsidR="002508CD">
        <w:rPr>
          <w:sz w:val="24"/>
          <w:szCs w:val="24"/>
        </w:rPr>
        <w:t>:</w:t>
      </w:r>
    </w:p>
    <w:p w:rsidR="002508CD" w:rsidRPr="00677F9A" w:rsidRDefault="002508CD" w:rsidP="002508CD"/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Введение</w:t>
      </w:r>
      <w:r w:rsidR="00373823">
        <w:rPr>
          <w:sz w:val="24"/>
          <w:szCs w:val="24"/>
        </w:rPr>
        <w:t xml:space="preserve">  </w:t>
      </w:r>
      <w:r w:rsidRPr="002508CD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</w:t>
      </w:r>
      <w:r w:rsidR="00CD447A">
        <w:rPr>
          <w:sz w:val="24"/>
          <w:szCs w:val="24"/>
        </w:rPr>
        <w:t>…...3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>с</w:t>
      </w:r>
      <w:r w:rsidRPr="002508CD">
        <w:rPr>
          <w:sz w:val="24"/>
          <w:szCs w:val="24"/>
        </w:rPr>
        <w:t>хемы…</w:t>
      </w:r>
      <w:r>
        <w:rPr>
          <w:sz w:val="24"/>
          <w:szCs w:val="24"/>
        </w:rPr>
        <w:t>…………………………………………………………………………………</w:t>
      </w:r>
      <w:r w:rsidR="00CD447A">
        <w:rPr>
          <w:sz w:val="24"/>
          <w:szCs w:val="24"/>
        </w:rPr>
        <w:t>4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Глава 1. Схема водоснабжени</w:t>
      </w:r>
      <w:r>
        <w:rPr>
          <w:sz w:val="24"/>
          <w:szCs w:val="24"/>
        </w:rPr>
        <w:t xml:space="preserve">я               ……………………………………………………      </w:t>
      </w:r>
      <w:r w:rsidR="00CD447A">
        <w:rPr>
          <w:sz w:val="24"/>
          <w:szCs w:val="24"/>
        </w:rPr>
        <w:t>6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 xml:space="preserve">1.1.Существующее положение в сфере водоснабжения </w:t>
      </w:r>
      <w:r w:rsidR="00373823">
        <w:rPr>
          <w:sz w:val="24"/>
          <w:szCs w:val="24"/>
        </w:rPr>
        <w:t>муниципального образования……</w:t>
      </w:r>
      <w:r w:rsidR="00CD447A">
        <w:rPr>
          <w:sz w:val="24"/>
          <w:szCs w:val="24"/>
        </w:rPr>
        <w:t>.6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1.1.1. Население……………</w:t>
      </w:r>
      <w:r w:rsidR="00546C60">
        <w:rPr>
          <w:sz w:val="24"/>
          <w:szCs w:val="24"/>
        </w:rPr>
        <w:t xml:space="preserve">……………………………………………………………………  </w:t>
      </w:r>
      <w:r w:rsidR="00CD447A">
        <w:rPr>
          <w:sz w:val="24"/>
          <w:szCs w:val="24"/>
        </w:rPr>
        <w:t>7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1.1.2.Описание и функционирование систе</w:t>
      </w:r>
      <w:r w:rsidR="00373823">
        <w:rPr>
          <w:sz w:val="24"/>
          <w:szCs w:val="24"/>
        </w:rPr>
        <w:t>м водоснабжения………………………………</w:t>
      </w:r>
      <w:r w:rsidR="00546C60">
        <w:rPr>
          <w:sz w:val="24"/>
          <w:szCs w:val="24"/>
        </w:rPr>
        <w:t xml:space="preserve">  </w:t>
      </w:r>
      <w:r w:rsidR="00CD447A">
        <w:rPr>
          <w:sz w:val="24"/>
          <w:szCs w:val="24"/>
        </w:rPr>
        <w:t>7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1.1.3.Описание существующих технических и технологических проблем в водоснабжении муниципального образован</w:t>
      </w:r>
      <w:r w:rsidR="00373823">
        <w:rPr>
          <w:sz w:val="24"/>
          <w:szCs w:val="24"/>
        </w:rPr>
        <w:t>ия…………………………………………………………………</w:t>
      </w:r>
      <w:r w:rsidRPr="002508CD">
        <w:rPr>
          <w:sz w:val="24"/>
          <w:szCs w:val="24"/>
        </w:rPr>
        <w:t>.</w:t>
      </w:r>
      <w:r w:rsidR="00546C60">
        <w:rPr>
          <w:sz w:val="24"/>
          <w:szCs w:val="24"/>
        </w:rPr>
        <w:t xml:space="preserve"> </w:t>
      </w:r>
      <w:r w:rsidRPr="002508CD">
        <w:rPr>
          <w:sz w:val="24"/>
          <w:szCs w:val="24"/>
        </w:rPr>
        <w:t>9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1.2.Существующие балансы…</w:t>
      </w:r>
      <w:r w:rsidR="00373823">
        <w:rPr>
          <w:sz w:val="24"/>
          <w:szCs w:val="24"/>
        </w:rPr>
        <w:t>…………………………………………………………………</w:t>
      </w:r>
      <w:r w:rsidR="00546C60">
        <w:rPr>
          <w:sz w:val="24"/>
          <w:szCs w:val="24"/>
        </w:rPr>
        <w:t xml:space="preserve"> </w:t>
      </w:r>
      <w:r w:rsidRPr="002508CD">
        <w:rPr>
          <w:sz w:val="24"/>
          <w:szCs w:val="24"/>
        </w:rPr>
        <w:t>9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1.3.Перспективное потребление коммунальных ресурсов в сфере во</w:t>
      </w:r>
      <w:r w:rsidR="00373823">
        <w:rPr>
          <w:sz w:val="24"/>
          <w:szCs w:val="24"/>
        </w:rPr>
        <w:t>доснабжения………</w:t>
      </w:r>
      <w:r w:rsidR="00546C60">
        <w:rPr>
          <w:sz w:val="24"/>
          <w:szCs w:val="24"/>
        </w:rPr>
        <w:t xml:space="preserve">   </w:t>
      </w:r>
      <w:r w:rsidRPr="002508CD">
        <w:rPr>
          <w:sz w:val="24"/>
          <w:szCs w:val="24"/>
        </w:rPr>
        <w:t>9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1.4.Предложения по строительству, реконструкции и модернизации объектов системы водоснабжения…………………</w:t>
      </w:r>
      <w:r>
        <w:rPr>
          <w:sz w:val="24"/>
          <w:szCs w:val="24"/>
        </w:rPr>
        <w:t>…………………………………………………………</w:t>
      </w:r>
      <w:r w:rsidRPr="002508CD">
        <w:rPr>
          <w:sz w:val="24"/>
          <w:szCs w:val="24"/>
        </w:rPr>
        <w:t>…...</w:t>
      </w:r>
      <w:r w:rsidR="00546C60">
        <w:rPr>
          <w:sz w:val="24"/>
          <w:szCs w:val="24"/>
        </w:rPr>
        <w:t xml:space="preserve">   </w:t>
      </w:r>
      <w:r w:rsidRPr="002508CD">
        <w:rPr>
          <w:sz w:val="24"/>
          <w:szCs w:val="24"/>
        </w:rPr>
        <w:t>11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1.5.Оценка капитальных вложений в новое строительство, реконструкции и модернизации объектов центральных системы водо</w:t>
      </w:r>
      <w:r w:rsidR="00373823">
        <w:rPr>
          <w:sz w:val="24"/>
          <w:szCs w:val="24"/>
        </w:rPr>
        <w:t>снабжения……………………………………………</w:t>
      </w:r>
      <w:r w:rsidR="00546C60">
        <w:rPr>
          <w:sz w:val="24"/>
          <w:szCs w:val="24"/>
        </w:rPr>
        <w:t xml:space="preserve">  </w:t>
      </w:r>
      <w:r w:rsidR="00CD447A">
        <w:rPr>
          <w:sz w:val="24"/>
          <w:szCs w:val="24"/>
        </w:rPr>
        <w:t>17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Глава 2. Схема водоотведения</w:t>
      </w:r>
      <w:r w:rsidR="00373823">
        <w:rPr>
          <w:sz w:val="24"/>
          <w:szCs w:val="24"/>
        </w:rPr>
        <w:t xml:space="preserve">………………………………………………………………  </w:t>
      </w:r>
      <w:r w:rsidR="00546C60">
        <w:rPr>
          <w:sz w:val="24"/>
          <w:szCs w:val="24"/>
        </w:rPr>
        <w:t xml:space="preserve"> </w:t>
      </w:r>
      <w:r w:rsidR="004959CC">
        <w:rPr>
          <w:sz w:val="24"/>
          <w:szCs w:val="24"/>
        </w:rPr>
        <w:t>18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 xml:space="preserve">2.1. Существующее положение в сфере водоотведения  муниципального образования </w:t>
      </w:r>
      <w:r w:rsidR="00373823">
        <w:rPr>
          <w:sz w:val="24"/>
          <w:szCs w:val="24"/>
        </w:rPr>
        <w:t>…</w:t>
      </w:r>
      <w:r w:rsidR="004959CC">
        <w:rPr>
          <w:sz w:val="24"/>
          <w:szCs w:val="24"/>
        </w:rPr>
        <w:t>18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2.1.1.Описание структуры системы сбора, очистки и отведения сточных вод муниципального образования……………………………………………………………………</w:t>
      </w:r>
      <w:r>
        <w:rPr>
          <w:sz w:val="24"/>
          <w:szCs w:val="24"/>
        </w:rPr>
        <w:t>……………</w:t>
      </w:r>
      <w:r w:rsidR="00CD447A">
        <w:rPr>
          <w:sz w:val="24"/>
          <w:szCs w:val="24"/>
        </w:rPr>
        <w:t>……</w:t>
      </w:r>
      <w:r w:rsidR="004959CC">
        <w:rPr>
          <w:sz w:val="24"/>
          <w:szCs w:val="24"/>
        </w:rPr>
        <w:t>18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2.2. Предложения по строительству, реконструкции и модернизации централизованных объектов системы водоотведения……</w:t>
      </w:r>
      <w:r w:rsidR="00373823">
        <w:rPr>
          <w:sz w:val="24"/>
          <w:szCs w:val="24"/>
        </w:rPr>
        <w:t>………………………………………………</w:t>
      </w:r>
      <w:r w:rsidRPr="002508CD">
        <w:rPr>
          <w:sz w:val="24"/>
          <w:szCs w:val="24"/>
        </w:rPr>
        <w:t xml:space="preserve"> </w:t>
      </w:r>
      <w:r w:rsidR="00373823">
        <w:rPr>
          <w:sz w:val="24"/>
          <w:szCs w:val="24"/>
        </w:rPr>
        <w:t xml:space="preserve">    </w:t>
      </w:r>
      <w:r w:rsidR="00CD447A">
        <w:rPr>
          <w:sz w:val="24"/>
          <w:szCs w:val="24"/>
        </w:rPr>
        <w:t xml:space="preserve">   </w:t>
      </w:r>
      <w:r w:rsidR="00373823">
        <w:rPr>
          <w:sz w:val="24"/>
          <w:szCs w:val="24"/>
        </w:rPr>
        <w:t xml:space="preserve">       </w:t>
      </w:r>
      <w:r w:rsidR="00CD447A">
        <w:rPr>
          <w:sz w:val="24"/>
          <w:szCs w:val="24"/>
        </w:rPr>
        <w:t>18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2.3.Оценка капитальных вложений в новое строительство, реконструкции и модернизации объектов центральных системы водоо</w:t>
      </w:r>
      <w:r w:rsidR="00373823">
        <w:rPr>
          <w:sz w:val="24"/>
          <w:szCs w:val="24"/>
        </w:rPr>
        <w:t xml:space="preserve">тведения……………………………………………  </w:t>
      </w:r>
      <w:r w:rsidR="00CD447A">
        <w:rPr>
          <w:sz w:val="24"/>
          <w:szCs w:val="24"/>
        </w:rPr>
        <w:t xml:space="preserve">  20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  <w:r w:rsidRPr="002508CD">
        <w:rPr>
          <w:sz w:val="24"/>
          <w:szCs w:val="24"/>
        </w:rPr>
        <w:t>Глава 3. Сроки реализации схемы водоснабжения и водоотведения</w:t>
      </w:r>
      <w:r w:rsidR="00373823">
        <w:rPr>
          <w:sz w:val="24"/>
          <w:szCs w:val="24"/>
        </w:rPr>
        <w:t>………………………</w:t>
      </w:r>
      <w:r w:rsidR="00CD447A">
        <w:rPr>
          <w:sz w:val="24"/>
          <w:szCs w:val="24"/>
        </w:rPr>
        <w:t xml:space="preserve">  20</w:t>
      </w:r>
    </w:p>
    <w:p w:rsidR="002508CD" w:rsidRPr="002508CD" w:rsidRDefault="002508CD" w:rsidP="002508CD">
      <w:pPr>
        <w:spacing w:line="360" w:lineRule="auto"/>
        <w:rPr>
          <w:sz w:val="24"/>
          <w:szCs w:val="24"/>
        </w:rPr>
      </w:pPr>
    </w:p>
    <w:p w:rsidR="002508CD" w:rsidRPr="002508CD" w:rsidRDefault="002508CD" w:rsidP="002508CD">
      <w:pPr>
        <w:jc w:val="center"/>
        <w:rPr>
          <w:b/>
          <w:sz w:val="24"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373823" w:rsidRDefault="00373823" w:rsidP="002508CD">
      <w:pPr>
        <w:jc w:val="center"/>
        <w:rPr>
          <w:b/>
          <w:szCs w:val="24"/>
        </w:rPr>
      </w:pPr>
    </w:p>
    <w:p w:rsidR="00373823" w:rsidRDefault="00373823" w:rsidP="002508CD">
      <w:pPr>
        <w:jc w:val="center"/>
        <w:rPr>
          <w:b/>
          <w:szCs w:val="24"/>
        </w:rPr>
      </w:pPr>
    </w:p>
    <w:p w:rsidR="00C35D7C" w:rsidRDefault="00C35D7C" w:rsidP="002508CD">
      <w:pPr>
        <w:jc w:val="center"/>
        <w:rPr>
          <w:b/>
          <w:szCs w:val="24"/>
        </w:rPr>
      </w:pPr>
    </w:p>
    <w:p w:rsidR="00373823" w:rsidRDefault="00373823" w:rsidP="002508CD">
      <w:pPr>
        <w:jc w:val="center"/>
        <w:rPr>
          <w:b/>
          <w:szCs w:val="24"/>
        </w:rPr>
      </w:pPr>
    </w:p>
    <w:p w:rsidR="002508CD" w:rsidRPr="004F4250" w:rsidRDefault="002508CD" w:rsidP="002508CD">
      <w:pPr>
        <w:jc w:val="center"/>
        <w:rPr>
          <w:b/>
          <w:sz w:val="28"/>
          <w:szCs w:val="28"/>
        </w:rPr>
      </w:pPr>
      <w:r w:rsidRPr="004F4250">
        <w:rPr>
          <w:b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  <w:r w:rsidRPr="004F4250">
        <w:rPr>
          <w:b/>
          <w:sz w:val="28"/>
          <w:szCs w:val="28"/>
        </w:rPr>
        <w:t>:</w:t>
      </w:r>
    </w:p>
    <w:p w:rsidR="002508CD" w:rsidRPr="00677F9A" w:rsidRDefault="002508CD" w:rsidP="002508CD">
      <w:pPr>
        <w:rPr>
          <w:szCs w:val="24"/>
        </w:rPr>
      </w:pP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Схема водоснабжения и водоотведения Синегорского сельс</w:t>
      </w:r>
      <w:r w:rsidR="004F0281">
        <w:rPr>
          <w:sz w:val="24"/>
          <w:szCs w:val="24"/>
        </w:rPr>
        <w:t>кого поселения на период до 2034</w:t>
      </w:r>
      <w:r w:rsidRPr="00373823">
        <w:rPr>
          <w:sz w:val="24"/>
          <w:szCs w:val="24"/>
        </w:rPr>
        <w:t xml:space="preserve"> года  разработана на основании следующих документов:</w:t>
      </w:r>
    </w:p>
    <w:p w:rsidR="002508CD" w:rsidRPr="00373823" w:rsidRDefault="002508CD" w:rsidP="002508CD">
      <w:pPr>
        <w:ind w:firstLine="709"/>
        <w:rPr>
          <w:sz w:val="24"/>
          <w:szCs w:val="24"/>
        </w:rPr>
      </w:pPr>
      <w:r w:rsidRPr="00373823">
        <w:rPr>
          <w:sz w:val="24"/>
          <w:szCs w:val="24"/>
        </w:rPr>
        <w:t>- Генерального плана Синегорского сельского поселения.</w:t>
      </w:r>
    </w:p>
    <w:p w:rsidR="002508CD" w:rsidRPr="00373823" w:rsidRDefault="002508CD" w:rsidP="002508CD">
      <w:pPr>
        <w:ind w:firstLine="709"/>
        <w:rPr>
          <w:sz w:val="24"/>
          <w:szCs w:val="24"/>
        </w:rPr>
      </w:pPr>
      <w:r w:rsidRPr="00373823">
        <w:rPr>
          <w:sz w:val="24"/>
          <w:szCs w:val="24"/>
        </w:rPr>
        <w:t xml:space="preserve">А также в соответствии с требованиями федерального закона от 07.12.2011 </w:t>
      </w:r>
      <w:r w:rsidRPr="00373823">
        <w:rPr>
          <w:sz w:val="24"/>
          <w:szCs w:val="24"/>
          <w:lang w:val="en-US"/>
        </w:rPr>
        <w:t>N</w:t>
      </w:r>
      <w:r w:rsidRPr="00373823">
        <w:rPr>
          <w:sz w:val="24"/>
          <w:szCs w:val="24"/>
        </w:rPr>
        <w:t>416-Ф3 (ред. от 30.12.2012) «О водоснабжении и водоотведении».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Схема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2508CD" w:rsidRPr="00373823" w:rsidRDefault="002508CD" w:rsidP="002508CD">
      <w:pPr>
        <w:ind w:firstLine="709"/>
        <w:rPr>
          <w:sz w:val="24"/>
          <w:szCs w:val="24"/>
        </w:rPr>
      </w:pPr>
      <w:r w:rsidRPr="00373823">
        <w:rPr>
          <w:sz w:val="24"/>
          <w:szCs w:val="24"/>
        </w:rPr>
        <w:t>Схема водоснабжения и водоотведения содержит:</w:t>
      </w:r>
    </w:p>
    <w:p w:rsidR="002508CD" w:rsidRPr="00373823" w:rsidRDefault="002508CD" w:rsidP="002508C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основные направления, принципы, задачи и целевые показатели развития централизованных систем водоснабжения и водоотведения;</w:t>
      </w:r>
    </w:p>
    <w:p w:rsidR="002508CD" w:rsidRPr="00373823" w:rsidRDefault="002508CD" w:rsidP="002508C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прогнозные балансы потребления  питьевой, количества и состава сточных вод сроком не менее чем на 10 лет с учетом различных сценариев развития поселения;</w:t>
      </w:r>
    </w:p>
    <w:p w:rsidR="002508CD" w:rsidRPr="00373823" w:rsidRDefault="002508CD" w:rsidP="002508C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холодного водоснабжения) и перечень централизованных систем водоснабжения и водоотведения;</w:t>
      </w:r>
    </w:p>
    <w:p w:rsidR="002508CD" w:rsidRPr="00373823" w:rsidRDefault="002508CD" w:rsidP="002508C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карты (схемы) планируемого размещения объектов централизованных систем холодного водоснабжения и (или) водоотведения;</w:t>
      </w:r>
    </w:p>
    <w:p w:rsidR="002508CD" w:rsidRPr="00373823" w:rsidRDefault="002508CD" w:rsidP="002508C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границы планируемых </w:t>
      </w:r>
      <w:proofErr w:type="gramStart"/>
      <w:r w:rsidRPr="00373823">
        <w:rPr>
          <w:sz w:val="24"/>
          <w:szCs w:val="24"/>
        </w:rPr>
        <w:t>зон размещения объектов централизованных систем холодного водоснабжения</w:t>
      </w:r>
      <w:proofErr w:type="gramEnd"/>
      <w:r w:rsidRPr="00373823">
        <w:rPr>
          <w:sz w:val="24"/>
          <w:szCs w:val="24"/>
        </w:rPr>
        <w:t xml:space="preserve"> и (или) водоотведения;</w:t>
      </w:r>
    </w:p>
    <w:p w:rsidR="002508CD" w:rsidRPr="00373823" w:rsidRDefault="002508CD" w:rsidP="002508C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перечень основных мероприятий по реализации схем водоснабжения и водоотведения в разбивке по годам, включая технические обоснования этих мероприятий и оценку стоимости их реализации.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Мероприятия охватывают следующие объекты системы коммунальной инфраструктуры:</w:t>
      </w:r>
    </w:p>
    <w:p w:rsidR="002508CD" w:rsidRPr="00373823" w:rsidRDefault="002508CD" w:rsidP="002508CD">
      <w:pPr>
        <w:pStyle w:val="aff"/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Водоснабжение:</w:t>
      </w:r>
    </w:p>
    <w:p w:rsidR="002508CD" w:rsidRPr="00373823" w:rsidRDefault="002508CD" w:rsidP="002508CD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- магистральные сети водоснабжения;</w:t>
      </w:r>
    </w:p>
    <w:p w:rsidR="002508CD" w:rsidRPr="00373823" w:rsidRDefault="002508CD" w:rsidP="002508CD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- водозаборы;</w:t>
      </w:r>
    </w:p>
    <w:p w:rsidR="002508CD" w:rsidRPr="00373823" w:rsidRDefault="002508CD" w:rsidP="002508CD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- насосные станции;</w:t>
      </w:r>
    </w:p>
    <w:p w:rsidR="002508CD" w:rsidRPr="00373823" w:rsidRDefault="002508CD" w:rsidP="002508CD">
      <w:pPr>
        <w:pStyle w:val="aff"/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Водоотведение: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ab/>
        <w:t>- магистральные сети водоотведения;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ab/>
        <w:t>- канализационные насосные станции;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ab/>
        <w:t>- канализационные очистные сооружения</w:t>
      </w:r>
      <w:bookmarkStart w:id="5" w:name="_Toc360187457"/>
      <w:bookmarkStart w:id="6" w:name="_Toc360540810"/>
      <w:bookmarkStart w:id="7" w:name="_Toc360540866"/>
      <w:bookmarkStart w:id="8" w:name="_Toc360540964"/>
      <w:bookmarkStart w:id="9" w:name="_Toc360541027"/>
      <w:bookmarkStart w:id="10" w:name="_Toc360541439"/>
      <w:bookmarkStart w:id="11" w:name="_Toc360611446"/>
      <w:bookmarkStart w:id="12" w:name="_Toc360611480"/>
      <w:bookmarkStart w:id="13" w:name="_Toc360612755"/>
      <w:bookmarkStart w:id="14" w:name="_Toc360613173"/>
      <w:bookmarkStart w:id="15" w:name="_Toc360633075"/>
    </w:p>
    <w:p w:rsidR="002508CD" w:rsidRPr="00373823" w:rsidRDefault="002508CD" w:rsidP="002508CD">
      <w:pPr>
        <w:pStyle w:val="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6" w:name="_Toc361734853"/>
    </w:p>
    <w:p w:rsidR="002508CD" w:rsidRPr="00373823" w:rsidRDefault="002508CD" w:rsidP="002508CD">
      <w:pPr>
        <w:rPr>
          <w:sz w:val="24"/>
          <w:szCs w:val="24"/>
        </w:rPr>
      </w:pPr>
    </w:p>
    <w:p w:rsidR="002508CD" w:rsidRPr="00373823" w:rsidRDefault="002508CD" w:rsidP="002508CD">
      <w:pPr>
        <w:rPr>
          <w:sz w:val="28"/>
          <w:szCs w:val="28"/>
        </w:rPr>
      </w:pPr>
    </w:p>
    <w:p w:rsidR="002508CD" w:rsidRPr="00373823" w:rsidRDefault="002508CD" w:rsidP="002508CD">
      <w:pPr>
        <w:rPr>
          <w:sz w:val="28"/>
          <w:szCs w:val="28"/>
        </w:rPr>
      </w:pPr>
    </w:p>
    <w:p w:rsidR="002508CD" w:rsidRPr="00373823" w:rsidRDefault="002508CD" w:rsidP="002508CD">
      <w:pPr>
        <w:rPr>
          <w:sz w:val="28"/>
          <w:szCs w:val="28"/>
        </w:rPr>
      </w:pPr>
    </w:p>
    <w:p w:rsidR="002508CD" w:rsidRPr="00373823" w:rsidRDefault="002508CD" w:rsidP="002508CD">
      <w:pPr>
        <w:rPr>
          <w:sz w:val="28"/>
          <w:szCs w:val="28"/>
        </w:rPr>
      </w:pPr>
    </w:p>
    <w:p w:rsidR="002508CD" w:rsidRPr="00373823" w:rsidRDefault="002508CD" w:rsidP="002508CD">
      <w:pPr>
        <w:rPr>
          <w:sz w:val="28"/>
          <w:szCs w:val="28"/>
        </w:rPr>
      </w:pPr>
    </w:p>
    <w:p w:rsidR="002508CD" w:rsidRPr="00373823" w:rsidRDefault="002508CD" w:rsidP="002508CD">
      <w:pPr>
        <w:rPr>
          <w:sz w:val="28"/>
          <w:szCs w:val="28"/>
        </w:rPr>
      </w:pPr>
    </w:p>
    <w:p w:rsidR="002508CD" w:rsidRPr="00373823" w:rsidRDefault="002508CD" w:rsidP="002508CD">
      <w:pPr>
        <w:rPr>
          <w:sz w:val="28"/>
          <w:szCs w:val="28"/>
        </w:rPr>
      </w:pPr>
    </w:p>
    <w:p w:rsidR="002508CD" w:rsidRDefault="002508CD" w:rsidP="002508CD">
      <w:pPr>
        <w:pStyle w:val="1"/>
        <w:spacing w:line="240" w:lineRule="auto"/>
        <w:ind w:firstLine="709"/>
        <w:rPr>
          <w:rFonts w:ascii="Times New Roman" w:hAnsi="Times New Roman"/>
          <w:szCs w:val="28"/>
        </w:rPr>
      </w:pPr>
    </w:p>
    <w:p w:rsidR="00373823" w:rsidRDefault="00373823" w:rsidP="00373823"/>
    <w:p w:rsidR="00373823" w:rsidRDefault="00373823" w:rsidP="00373823"/>
    <w:p w:rsidR="00373823" w:rsidRDefault="00373823" w:rsidP="00373823"/>
    <w:p w:rsidR="00373823" w:rsidRDefault="00373823" w:rsidP="00373823"/>
    <w:p w:rsidR="00373823" w:rsidRDefault="00373823" w:rsidP="00373823"/>
    <w:p w:rsidR="00373823" w:rsidRDefault="00373823" w:rsidP="00373823"/>
    <w:p w:rsidR="00373823" w:rsidRDefault="00373823" w:rsidP="00373823"/>
    <w:p w:rsidR="00373823" w:rsidRDefault="00373823" w:rsidP="00373823"/>
    <w:p w:rsidR="00373823" w:rsidRPr="00373823" w:rsidRDefault="00546C60" w:rsidP="00546C60">
      <w:pPr>
        <w:jc w:val="center"/>
      </w:pPr>
      <w:r>
        <w:t>2</w:t>
      </w:r>
    </w:p>
    <w:p w:rsidR="002508CD" w:rsidRPr="00C35D7C" w:rsidRDefault="002508CD" w:rsidP="002508CD">
      <w:pPr>
        <w:pStyle w:val="1"/>
        <w:spacing w:line="240" w:lineRule="auto"/>
        <w:ind w:firstLine="709"/>
        <w:rPr>
          <w:rFonts w:ascii="Calibri" w:hAnsi="Calibri"/>
        </w:rPr>
      </w:pPr>
      <w:r w:rsidRPr="00677F9A">
        <w:t>Паспорт схемы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  <w:r w:rsidRPr="00373823">
        <w:rPr>
          <w:b/>
          <w:sz w:val="24"/>
          <w:szCs w:val="24"/>
        </w:rPr>
        <w:t>Наименование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Схема водоснабжения и водоотведения Синегорского сельского поселения </w:t>
      </w:r>
      <w:proofErr w:type="spellStart"/>
      <w:r w:rsidRPr="00373823">
        <w:rPr>
          <w:sz w:val="24"/>
          <w:szCs w:val="24"/>
        </w:rPr>
        <w:t>Белокалитвинского</w:t>
      </w:r>
      <w:proofErr w:type="spellEnd"/>
      <w:r w:rsidRPr="00373823">
        <w:rPr>
          <w:sz w:val="24"/>
          <w:szCs w:val="24"/>
        </w:rPr>
        <w:t xml:space="preserve">  района Ростовской области.</w:t>
      </w:r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  <w:r w:rsidRPr="00373823">
        <w:rPr>
          <w:b/>
          <w:sz w:val="24"/>
          <w:szCs w:val="24"/>
        </w:rPr>
        <w:t>Инициатор проекта (муниципальный заказчик).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Администрация Синегорского сельского поселения.</w:t>
      </w:r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  <w:r w:rsidRPr="00373823">
        <w:rPr>
          <w:b/>
          <w:sz w:val="24"/>
          <w:szCs w:val="24"/>
        </w:rPr>
        <w:t>Местонахождение объекта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Россия, Ростовская область, </w:t>
      </w:r>
      <w:proofErr w:type="spellStart"/>
      <w:r w:rsidRPr="00373823">
        <w:rPr>
          <w:sz w:val="24"/>
          <w:szCs w:val="24"/>
        </w:rPr>
        <w:t>Белокалитвинский</w:t>
      </w:r>
      <w:proofErr w:type="spellEnd"/>
      <w:r w:rsidRPr="00373823">
        <w:rPr>
          <w:sz w:val="24"/>
          <w:szCs w:val="24"/>
        </w:rPr>
        <w:t xml:space="preserve"> район, </w:t>
      </w:r>
      <w:proofErr w:type="spellStart"/>
      <w:r w:rsidRPr="00373823">
        <w:rPr>
          <w:sz w:val="24"/>
          <w:szCs w:val="24"/>
        </w:rPr>
        <w:t>Синегорское</w:t>
      </w:r>
      <w:proofErr w:type="spellEnd"/>
      <w:r w:rsidRPr="00373823">
        <w:rPr>
          <w:sz w:val="24"/>
          <w:szCs w:val="24"/>
        </w:rPr>
        <w:t xml:space="preserve"> сельское поселение.</w:t>
      </w:r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  <w:r w:rsidRPr="00373823">
        <w:rPr>
          <w:b/>
          <w:sz w:val="24"/>
          <w:szCs w:val="24"/>
        </w:rPr>
        <w:t>Нормативно-правовая база для разработки схемы.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 xml:space="preserve">Федерального закона от 07.12.2011 </w:t>
      </w:r>
      <w:r w:rsidRPr="00373823">
        <w:rPr>
          <w:sz w:val="24"/>
          <w:szCs w:val="24"/>
          <w:lang w:val="en-US"/>
        </w:rPr>
        <w:t>N</w:t>
      </w:r>
      <w:r w:rsidRPr="00373823">
        <w:rPr>
          <w:sz w:val="24"/>
          <w:szCs w:val="24"/>
        </w:rPr>
        <w:t xml:space="preserve"> 416-Ф3 (ред. От 30.12.2012) «О Водоснабжении и водоотведении»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 w:rsidRPr="00373823">
        <w:rPr>
          <w:sz w:val="24"/>
          <w:szCs w:val="24"/>
        </w:rPr>
        <w:t>Минрегион</w:t>
      </w:r>
      <w:proofErr w:type="spellEnd"/>
      <w:r w:rsidRPr="00373823">
        <w:rPr>
          <w:sz w:val="24"/>
          <w:szCs w:val="24"/>
        </w:rPr>
        <w:t xml:space="preserve"> России) от 29 декабря 2011 г. № 635/11 и введен в действие с 01 января 2013 г;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- СП 10.13130.2009 «Системы противопожарной защиты. Внутренний противопожарный водопровод. Требования пожарной безопасности»;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bCs/>
          <w:sz w:val="24"/>
          <w:szCs w:val="24"/>
        </w:rPr>
        <w:t>- СП 8.13130.2009 «Системы противопожарной защиты. Источники наружного противопожарного водоснабжения. Требования пожарной безопасности».</w:t>
      </w:r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  <w:r w:rsidRPr="00373823">
        <w:rPr>
          <w:b/>
          <w:sz w:val="24"/>
          <w:szCs w:val="24"/>
        </w:rPr>
        <w:t>Цели схемы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Целями схемы являются: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b/>
          <w:sz w:val="24"/>
          <w:szCs w:val="24"/>
        </w:rPr>
        <w:t xml:space="preserve">- </w:t>
      </w:r>
      <w:r w:rsidRPr="00373823">
        <w:rPr>
          <w:b/>
          <w:sz w:val="24"/>
          <w:szCs w:val="24"/>
        </w:rPr>
        <w:tab/>
      </w:r>
      <w:r w:rsidRPr="00373823">
        <w:rPr>
          <w:sz w:val="24"/>
          <w:szCs w:val="24"/>
        </w:rPr>
        <w:t xml:space="preserve">развитие систем централизованного водоснабжения и водоотведения для существующего и нового строительства жилищного фонда в период до 2022 г. 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-</w:t>
      </w:r>
      <w:r w:rsidRPr="00373823">
        <w:rPr>
          <w:sz w:val="24"/>
          <w:szCs w:val="24"/>
        </w:rPr>
        <w:tab/>
        <w:t>увеличение объёмов производства коммунальной продукции, в частности, оказания услуг по водоснабжению и водоотведению при повышении качества оказания услуг, а также сохранение действующей ценовой политики;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улучшение работы систем водоснабжения и водоотведения;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повышение качества питьевой воды;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обеспечение надёжного водоотведения, а также гарантируемая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  <w:r w:rsidRPr="00373823">
        <w:rPr>
          <w:b/>
          <w:sz w:val="24"/>
          <w:szCs w:val="24"/>
        </w:rPr>
        <w:t>Способ достижения поставленных целей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Для достижения поставленных целей следует реализовать следующие мероприятия: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-          капитальный ремонт существующих водопроводных сетей;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реконструкция существующих водозаборных узлов и существующих ВОС;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 </w:t>
      </w:r>
      <w:r w:rsidRPr="00373823">
        <w:rPr>
          <w:sz w:val="24"/>
          <w:szCs w:val="24"/>
        </w:rPr>
        <w:tab/>
        <w:t>строительство новых водозаборных узлов с установкой ВОС;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строительство сетей магистральных водопроводов, обеспечивающих возможность постоянного водоснабжения Синегорского сельского поселения в целом;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-          капитальный ремонт существующих  канализационных  сетей;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реконструкция существующих канализационных сетей и модернизация канализационных очистных сооружений;</w:t>
      </w:r>
    </w:p>
    <w:p w:rsidR="002508CD" w:rsidRPr="00373823" w:rsidRDefault="002508CD" w:rsidP="002508CD">
      <w:pPr>
        <w:ind w:firstLine="709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установка приборов учёта;</w:t>
      </w:r>
    </w:p>
    <w:p w:rsidR="002508CD" w:rsidRPr="00373823" w:rsidRDefault="002508CD" w:rsidP="002508CD">
      <w:pPr>
        <w:ind w:firstLine="709"/>
        <w:rPr>
          <w:sz w:val="24"/>
          <w:szCs w:val="24"/>
        </w:rPr>
      </w:pPr>
      <w:r w:rsidRPr="00373823">
        <w:rPr>
          <w:sz w:val="24"/>
          <w:szCs w:val="24"/>
        </w:rPr>
        <w:t xml:space="preserve">- </w:t>
      </w:r>
      <w:r w:rsidRPr="00373823">
        <w:rPr>
          <w:sz w:val="24"/>
          <w:szCs w:val="24"/>
        </w:rPr>
        <w:tab/>
        <w:t>снижение вредного воздействия на окружающую среду.</w:t>
      </w:r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  <w:r w:rsidRPr="00373823">
        <w:rPr>
          <w:b/>
          <w:sz w:val="24"/>
          <w:szCs w:val="24"/>
        </w:rPr>
        <w:t>Сроки реализации схемы</w:t>
      </w:r>
    </w:p>
    <w:p w:rsidR="002508CD" w:rsidRPr="00373823" w:rsidRDefault="00373823" w:rsidP="002508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2024</w:t>
      </w:r>
      <w:r w:rsidR="002508CD" w:rsidRPr="00373823">
        <w:rPr>
          <w:sz w:val="24"/>
          <w:szCs w:val="24"/>
        </w:rPr>
        <w:t>-20</w:t>
      </w:r>
      <w:r>
        <w:rPr>
          <w:sz w:val="24"/>
          <w:szCs w:val="24"/>
        </w:rPr>
        <w:t>34</w:t>
      </w:r>
      <w:r w:rsidR="002508CD" w:rsidRPr="00373823">
        <w:rPr>
          <w:sz w:val="24"/>
          <w:szCs w:val="24"/>
        </w:rPr>
        <w:t xml:space="preserve"> г.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-           капитальный ремонт сетей водоснабжения;</w:t>
      </w:r>
    </w:p>
    <w:p w:rsidR="002508CD" w:rsidRPr="00373823" w:rsidRDefault="002508CD" w:rsidP="002508CD">
      <w:pPr>
        <w:pStyle w:val="aff"/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lastRenderedPageBreak/>
        <w:t>прокладка магистральных водопроводов для обеспечения водой территории с существующей застройкой;</w:t>
      </w:r>
    </w:p>
    <w:p w:rsidR="002508CD" w:rsidRPr="00373823" w:rsidRDefault="002508CD" w:rsidP="002508CD">
      <w:pPr>
        <w:pStyle w:val="aff"/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консервирование скважин;</w:t>
      </w:r>
    </w:p>
    <w:p w:rsidR="002508CD" w:rsidRPr="00546C60" w:rsidRDefault="002508CD" w:rsidP="002508CD">
      <w:pPr>
        <w:pStyle w:val="aff"/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строительство водонапорных башен;</w:t>
      </w:r>
    </w:p>
    <w:p w:rsidR="002508CD" w:rsidRPr="00373823" w:rsidRDefault="002508CD" w:rsidP="002508CD">
      <w:pPr>
        <w:pStyle w:val="a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_         реконструкция ВОС;</w:t>
      </w:r>
    </w:p>
    <w:p w:rsidR="002508CD" w:rsidRPr="00373823" w:rsidRDefault="002508CD" w:rsidP="002508CD">
      <w:pPr>
        <w:pStyle w:val="aff"/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поэтапная перекладка существующих канализационных и водопроводных сетей;</w:t>
      </w:r>
    </w:p>
    <w:p w:rsidR="002508CD" w:rsidRPr="00373823" w:rsidRDefault="002508CD" w:rsidP="002508CD">
      <w:pPr>
        <w:pStyle w:val="aff"/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реконструкция  КНС;</w:t>
      </w:r>
    </w:p>
    <w:p w:rsidR="002508CD" w:rsidRPr="00373823" w:rsidRDefault="002508CD" w:rsidP="002508CD">
      <w:pPr>
        <w:pStyle w:val="aff"/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 xml:space="preserve">строительство </w:t>
      </w:r>
      <w:proofErr w:type="gramStart"/>
      <w:r w:rsidRPr="00373823">
        <w:rPr>
          <w:rFonts w:ascii="Times New Roman" w:hAnsi="Times New Roman"/>
          <w:sz w:val="24"/>
          <w:szCs w:val="24"/>
        </w:rPr>
        <w:t>новых</w:t>
      </w:r>
      <w:proofErr w:type="gramEnd"/>
      <w:r w:rsidRPr="00373823">
        <w:rPr>
          <w:rFonts w:ascii="Times New Roman" w:hAnsi="Times New Roman"/>
          <w:sz w:val="24"/>
          <w:szCs w:val="24"/>
        </w:rPr>
        <w:t xml:space="preserve"> КНС;</w:t>
      </w:r>
    </w:p>
    <w:p w:rsidR="002508CD" w:rsidRPr="00373823" w:rsidRDefault="002508CD" w:rsidP="002508CD">
      <w:pPr>
        <w:pStyle w:val="aff"/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прокладка напорных линий от КНС до самотечных коллекторов.</w:t>
      </w:r>
    </w:p>
    <w:p w:rsidR="002508CD" w:rsidRPr="00373823" w:rsidRDefault="002508CD" w:rsidP="002508CD">
      <w:pPr>
        <w:ind w:firstLine="709"/>
        <w:rPr>
          <w:b/>
          <w:sz w:val="24"/>
          <w:szCs w:val="24"/>
        </w:rPr>
      </w:pPr>
      <w:r w:rsidRPr="00373823">
        <w:rPr>
          <w:b/>
          <w:sz w:val="24"/>
          <w:szCs w:val="24"/>
        </w:rPr>
        <w:t>Ожидаемые результаты от реализации мероприятий схемы</w:t>
      </w:r>
    </w:p>
    <w:p w:rsidR="002508CD" w:rsidRPr="00373823" w:rsidRDefault="002508CD" w:rsidP="002508CD">
      <w:pPr>
        <w:pStyle w:val="aff"/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Повышение качества предоставления коммунальных услуг.</w:t>
      </w:r>
    </w:p>
    <w:p w:rsidR="002508CD" w:rsidRPr="00373823" w:rsidRDefault="002508CD" w:rsidP="002508CD">
      <w:pPr>
        <w:pStyle w:val="aff"/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Реконструкция и замена  устаревшего оборудования и сетей.</w:t>
      </w:r>
    </w:p>
    <w:p w:rsidR="002508CD" w:rsidRPr="00373823" w:rsidRDefault="002508CD" w:rsidP="002508CD">
      <w:pPr>
        <w:pStyle w:val="aff"/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Увеличение мощности систем водоснабжения и водоотведения.</w:t>
      </w:r>
    </w:p>
    <w:p w:rsidR="002508CD" w:rsidRPr="00373823" w:rsidRDefault="002508CD" w:rsidP="002508CD">
      <w:pPr>
        <w:pStyle w:val="aff"/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>Улучшение экологической ситуации на территории сельского поселения.</w:t>
      </w:r>
    </w:p>
    <w:p w:rsidR="002508CD" w:rsidRPr="00373823" w:rsidRDefault="002508CD" w:rsidP="002508CD">
      <w:pPr>
        <w:pStyle w:val="aff"/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73823">
        <w:rPr>
          <w:rFonts w:ascii="Times New Roman" w:hAnsi="Times New Roman"/>
          <w:sz w:val="24"/>
          <w:szCs w:val="24"/>
        </w:rPr>
        <w:t xml:space="preserve">Создание коммунальной инфраструктуры для комфортного проживания населения, а также дальнейшего развития сельского поселения. </w:t>
      </w:r>
    </w:p>
    <w:p w:rsidR="002508CD" w:rsidRPr="00373823" w:rsidRDefault="002508CD" w:rsidP="002508CD">
      <w:pPr>
        <w:pStyle w:val="1"/>
        <w:spacing w:line="360" w:lineRule="auto"/>
        <w:ind w:firstLine="709"/>
        <w:rPr>
          <w:szCs w:val="28"/>
        </w:rPr>
      </w:pPr>
      <w:bookmarkStart w:id="17" w:name="_Toc360540811"/>
      <w:bookmarkStart w:id="18" w:name="_Toc360540867"/>
      <w:bookmarkStart w:id="19" w:name="_Toc360540965"/>
      <w:bookmarkStart w:id="20" w:name="_Toc360541028"/>
      <w:bookmarkStart w:id="21" w:name="_Toc360541440"/>
      <w:bookmarkStart w:id="22" w:name="_Toc360611447"/>
      <w:bookmarkStart w:id="23" w:name="_Toc360611481"/>
      <w:bookmarkStart w:id="24" w:name="_Toc360612756"/>
      <w:bookmarkStart w:id="25" w:name="_Toc360613174"/>
      <w:bookmarkStart w:id="26" w:name="_Toc360633076"/>
      <w:bookmarkStart w:id="27" w:name="_Toc360187458"/>
    </w:p>
    <w:p w:rsidR="002508CD" w:rsidRPr="00373823" w:rsidRDefault="002508CD" w:rsidP="002508CD">
      <w:pPr>
        <w:pStyle w:val="1"/>
        <w:spacing w:line="360" w:lineRule="auto"/>
        <w:ind w:firstLine="709"/>
        <w:rPr>
          <w:szCs w:val="28"/>
        </w:rPr>
      </w:pPr>
      <w:bookmarkStart w:id="28" w:name="_Toc361734854"/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ind w:firstLine="709"/>
      </w:pPr>
    </w:p>
    <w:p w:rsidR="002508CD" w:rsidRDefault="002508CD" w:rsidP="002508CD">
      <w:pPr>
        <w:pStyle w:val="1"/>
        <w:spacing w:line="360" w:lineRule="auto"/>
        <w:jc w:val="left"/>
      </w:pPr>
    </w:p>
    <w:p w:rsidR="002508CD" w:rsidRDefault="002508CD" w:rsidP="002508CD"/>
    <w:p w:rsidR="002508CD" w:rsidRPr="004F4250" w:rsidRDefault="002508CD" w:rsidP="002508CD"/>
    <w:p w:rsidR="002508CD" w:rsidRDefault="002508CD" w:rsidP="002508CD">
      <w:pPr>
        <w:pStyle w:val="1"/>
        <w:spacing w:line="360" w:lineRule="auto"/>
        <w:ind w:firstLine="709"/>
        <w:rPr>
          <w:rFonts w:ascii="Calibri" w:hAnsi="Calibri"/>
        </w:rPr>
      </w:pPr>
    </w:p>
    <w:p w:rsidR="00373823" w:rsidRDefault="00373823" w:rsidP="00373823"/>
    <w:p w:rsidR="00373823" w:rsidRDefault="00373823" w:rsidP="00373823"/>
    <w:p w:rsidR="00373823" w:rsidRDefault="00373823" w:rsidP="00373823"/>
    <w:p w:rsidR="00373823" w:rsidRPr="00373823" w:rsidRDefault="00373823" w:rsidP="00373823"/>
    <w:p w:rsidR="002508CD" w:rsidRPr="00677F9A" w:rsidRDefault="002508CD" w:rsidP="002508CD">
      <w:pPr>
        <w:pStyle w:val="1"/>
        <w:spacing w:line="360" w:lineRule="auto"/>
        <w:ind w:firstLine="709"/>
      </w:pPr>
      <w:r w:rsidRPr="00677F9A">
        <w:lastRenderedPageBreak/>
        <w:t>Глава 1. Схема водоснабжения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8"/>
    </w:p>
    <w:p w:rsidR="002508CD" w:rsidRPr="00373823" w:rsidRDefault="002508CD" w:rsidP="002508C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bookmarkStart w:id="29" w:name="_Toc360540868"/>
      <w:bookmarkStart w:id="30" w:name="_Toc360540966"/>
      <w:bookmarkStart w:id="31" w:name="_Toc360541029"/>
      <w:bookmarkStart w:id="32" w:name="_Toc360541441"/>
      <w:bookmarkStart w:id="33" w:name="_Toc360611448"/>
      <w:bookmarkStart w:id="34" w:name="_Toc360611482"/>
      <w:bookmarkStart w:id="35" w:name="_Toc360612757"/>
      <w:bookmarkStart w:id="36" w:name="_Toc360613175"/>
      <w:bookmarkStart w:id="37" w:name="_Toc360633077"/>
      <w:bookmarkStart w:id="38" w:name="_Toc361734855"/>
      <w:r w:rsidRPr="00373823">
        <w:rPr>
          <w:sz w:val="24"/>
          <w:szCs w:val="24"/>
        </w:rPr>
        <w:t>1.1 Существующее положение в сфере водоснабжения муниципального образования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2508CD" w:rsidRPr="00373823" w:rsidRDefault="002508CD" w:rsidP="002508CD">
      <w:pPr>
        <w:ind w:firstLine="708"/>
        <w:jc w:val="both"/>
        <w:rPr>
          <w:sz w:val="24"/>
          <w:szCs w:val="24"/>
        </w:rPr>
      </w:pPr>
      <w:bookmarkStart w:id="39" w:name="_Toc360540973"/>
      <w:bookmarkStart w:id="40" w:name="_Toc360541031"/>
      <w:bookmarkStart w:id="41" w:name="_Toc360541443"/>
      <w:bookmarkStart w:id="42" w:name="_Toc360611450"/>
      <w:bookmarkStart w:id="43" w:name="_Toc360611484"/>
      <w:bookmarkStart w:id="44" w:name="_Toc360612759"/>
      <w:bookmarkStart w:id="45" w:name="_Toc360613177"/>
      <w:bookmarkStart w:id="46" w:name="_Toc360633079"/>
      <w:bookmarkStart w:id="47" w:name="_Toc361734857"/>
      <w:bookmarkEnd w:id="27"/>
      <w:r w:rsidRPr="00373823">
        <w:rPr>
          <w:sz w:val="24"/>
          <w:szCs w:val="24"/>
        </w:rPr>
        <w:t>Муниципальное образование «</w:t>
      </w:r>
      <w:proofErr w:type="spellStart"/>
      <w:r w:rsidRPr="00373823">
        <w:rPr>
          <w:sz w:val="24"/>
          <w:szCs w:val="24"/>
        </w:rPr>
        <w:t>Синегорское</w:t>
      </w:r>
      <w:proofErr w:type="spellEnd"/>
      <w:r w:rsidRPr="00373823">
        <w:rPr>
          <w:sz w:val="24"/>
          <w:szCs w:val="24"/>
        </w:rPr>
        <w:t xml:space="preserve"> сельское поселение» расположено в восточной части </w:t>
      </w:r>
      <w:proofErr w:type="spellStart"/>
      <w:r w:rsidRPr="00373823">
        <w:rPr>
          <w:sz w:val="24"/>
          <w:szCs w:val="24"/>
        </w:rPr>
        <w:t>Белокалитвинского</w:t>
      </w:r>
      <w:proofErr w:type="spellEnd"/>
      <w:r w:rsidRPr="00373823">
        <w:rPr>
          <w:sz w:val="24"/>
          <w:szCs w:val="24"/>
        </w:rPr>
        <w:t xml:space="preserve"> района, входит в состав </w:t>
      </w:r>
      <w:proofErr w:type="spellStart"/>
      <w:r w:rsidRPr="00373823">
        <w:rPr>
          <w:sz w:val="24"/>
          <w:szCs w:val="24"/>
        </w:rPr>
        <w:t>Белокалитвинского</w:t>
      </w:r>
      <w:proofErr w:type="spellEnd"/>
      <w:r w:rsidRPr="00373823">
        <w:rPr>
          <w:sz w:val="24"/>
          <w:szCs w:val="24"/>
        </w:rPr>
        <w:t xml:space="preserve"> района Ростовской области и занимает площадь 282 кв. км. </w:t>
      </w:r>
    </w:p>
    <w:p w:rsidR="002508CD" w:rsidRPr="00373823" w:rsidRDefault="002508CD" w:rsidP="002508CD">
      <w:pPr>
        <w:jc w:val="both"/>
        <w:rPr>
          <w:sz w:val="24"/>
          <w:szCs w:val="24"/>
        </w:rPr>
      </w:pPr>
      <w:proofErr w:type="spellStart"/>
      <w:r w:rsidRPr="00373823">
        <w:rPr>
          <w:sz w:val="24"/>
          <w:szCs w:val="24"/>
        </w:rPr>
        <w:t>Синегорское</w:t>
      </w:r>
      <w:proofErr w:type="spellEnd"/>
      <w:r w:rsidRPr="00373823">
        <w:rPr>
          <w:sz w:val="24"/>
          <w:szCs w:val="24"/>
        </w:rPr>
        <w:t xml:space="preserve"> сельское поселение граничит:</w:t>
      </w:r>
    </w:p>
    <w:p w:rsidR="002508CD" w:rsidRPr="00373823" w:rsidRDefault="002508CD" w:rsidP="002508CD">
      <w:pPr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на севере – c </w:t>
      </w:r>
      <w:proofErr w:type="spellStart"/>
      <w:r w:rsidRPr="00373823">
        <w:rPr>
          <w:sz w:val="24"/>
          <w:szCs w:val="24"/>
        </w:rPr>
        <w:t>Богураевским</w:t>
      </w:r>
      <w:proofErr w:type="spellEnd"/>
      <w:r w:rsidRPr="00373823">
        <w:rPr>
          <w:sz w:val="24"/>
          <w:szCs w:val="24"/>
        </w:rPr>
        <w:t xml:space="preserve"> сельским поселением;</w:t>
      </w:r>
    </w:p>
    <w:p w:rsidR="002508CD" w:rsidRPr="00373823" w:rsidRDefault="002508CD" w:rsidP="002508CD">
      <w:pPr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- на востоке – с </w:t>
      </w:r>
      <w:proofErr w:type="spellStart"/>
      <w:r w:rsidRPr="00373823">
        <w:rPr>
          <w:sz w:val="24"/>
          <w:szCs w:val="24"/>
        </w:rPr>
        <w:t>Краснодонецким</w:t>
      </w:r>
      <w:proofErr w:type="spellEnd"/>
      <w:r w:rsidRPr="00373823">
        <w:rPr>
          <w:sz w:val="24"/>
          <w:szCs w:val="24"/>
        </w:rPr>
        <w:t xml:space="preserve"> сельским поселением;</w:t>
      </w:r>
    </w:p>
    <w:p w:rsidR="002508CD" w:rsidRPr="00373823" w:rsidRDefault="002508CD" w:rsidP="002508CD">
      <w:pPr>
        <w:jc w:val="both"/>
        <w:rPr>
          <w:sz w:val="24"/>
          <w:szCs w:val="24"/>
        </w:rPr>
      </w:pPr>
      <w:r w:rsidRPr="00373823">
        <w:rPr>
          <w:sz w:val="24"/>
          <w:szCs w:val="24"/>
        </w:rPr>
        <w:t>- на юге – с Усть-Донецким районом;</w:t>
      </w:r>
    </w:p>
    <w:p w:rsidR="002508CD" w:rsidRPr="00373823" w:rsidRDefault="002508CD" w:rsidP="002508CD">
      <w:pPr>
        <w:jc w:val="both"/>
        <w:rPr>
          <w:sz w:val="24"/>
          <w:szCs w:val="24"/>
        </w:rPr>
      </w:pPr>
      <w:r w:rsidRPr="00373823">
        <w:rPr>
          <w:sz w:val="24"/>
          <w:szCs w:val="24"/>
        </w:rPr>
        <w:t>- на юго-западе и западе – с Грушево-</w:t>
      </w:r>
      <w:proofErr w:type="spellStart"/>
      <w:r w:rsidRPr="00373823">
        <w:rPr>
          <w:sz w:val="24"/>
          <w:szCs w:val="24"/>
        </w:rPr>
        <w:t>Дубоским</w:t>
      </w:r>
      <w:proofErr w:type="spellEnd"/>
      <w:r w:rsidRPr="00373823">
        <w:rPr>
          <w:sz w:val="24"/>
          <w:szCs w:val="24"/>
        </w:rPr>
        <w:t xml:space="preserve"> сельским поселением.</w:t>
      </w:r>
    </w:p>
    <w:p w:rsidR="002508CD" w:rsidRPr="00373823" w:rsidRDefault="002508CD" w:rsidP="002508CD">
      <w:pPr>
        <w:ind w:firstLine="708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Муниципальное образование «</w:t>
      </w:r>
      <w:proofErr w:type="spellStart"/>
      <w:r w:rsidRPr="00373823">
        <w:rPr>
          <w:sz w:val="24"/>
          <w:szCs w:val="24"/>
        </w:rPr>
        <w:t>Синегорское</w:t>
      </w:r>
      <w:proofErr w:type="spellEnd"/>
      <w:r w:rsidRPr="00373823">
        <w:rPr>
          <w:sz w:val="24"/>
          <w:szCs w:val="24"/>
        </w:rPr>
        <w:t xml:space="preserve"> сельское поселение» — одно из поселений, входящих в состав </w:t>
      </w:r>
      <w:proofErr w:type="spellStart"/>
      <w:r w:rsidRPr="00373823">
        <w:rPr>
          <w:sz w:val="24"/>
          <w:szCs w:val="24"/>
        </w:rPr>
        <w:t>Белокалитвинского</w:t>
      </w:r>
      <w:proofErr w:type="spellEnd"/>
      <w:r w:rsidRPr="00373823">
        <w:rPr>
          <w:sz w:val="24"/>
          <w:szCs w:val="24"/>
        </w:rPr>
        <w:t xml:space="preserve"> района, является территорией, объединяющей 8 населенных пунктов и прилегающие к ним территории для скоординированного экономического развития поселения.</w:t>
      </w:r>
    </w:p>
    <w:p w:rsidR="002508CD" w:rsidRPr="00373823" w:rsidRDefault="002508CD" w:rsidP="002508CD">
      <w:pPr>
        <w:ind w:firstLine="426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Согласно Уставу муниципального образования «</w:t>
      </w:r>
      <w:proofErr w:type="spellStart"/>
      <w:r w:rsidRPr="00373823">
        <w:rPr>
          <w:sz w:val="24"/>
          <w:szCs w:val="24"/>
        </w:rPr>
        <w:t>Синегорское</w:t>
      </w:r>
      <w:proofErr w:type="spellEnd"/>
      <w:r w:rsidRPr="00373823">
        <w:rPr>
          <w:sz w:val="24"/>
          <w:szCs w:val="24"/>
        </w:rPr>
        <w:t xml:space="preserve"> сельское поселение» в состав поселения входят восемь населенных пунктов:</w:t>
      </w:r>
    </w:p>
    <w:p w:rsidR="002508CD" w:rsidRPr="00373823" w:rsidRDefault="002508CD" w:rsidP="002508CD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suppressAutoHyphens/>
        <w:autoSpaceDE w:val="0"/>
        <w:ind w:left="0" w:firstLine="426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поселок Синегорский (административный центр);</w:t>
      </w:r>
    </w:p>
    <w:p w:rsidR="002508CD" w:rsidRPr="00373823" w:rsidRDefault="002508CD" w:rsidP="002508CD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suppressAutoHyphens/>
        <w:autoSpaceDE w:val="0"/>
        <w:ind w:left="0" w:firstLine="426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поселок Виноградный;</w:t>
      </w:r>
    </w:p>
    <w:p w:rsidR="002508CD" w:rsidRPr="00373823" w:rsidRDefault="002508CD" w:rsidP="002508CD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suppressAutoHyphens/>
        <w:autoSpaceDE w:val="0"/>
        <w:ind w:left="0" w:firstLine="426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поселок Боярышниковый;</w:t>
      </w:r>
    </w:p>
    <w:p w:rsidR="002508CD" w:rsidRPr="00373823" w:rsidRDefault="002508CD" w:rsidP="002508CD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suppressAutoHyphens/>
        <w:autoSpaceDE w:val="0"/>
        <w:ind w:left="0" w:firstLine="426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хутор Западный;</w:t>
      </w:r>
    </w:p>
    <w:p w:rsidR="002508CD" w:rsidRPr="00373823" w:rsidRDefault="002508CD" w:rsidP="002508CD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suppressAutoHyphens/>
        <w:autoSpaceDE w:val="0"/>
        <w:ind w:left="0" w:firstLine="426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поселок Мельничный;</w:t>
      </w:r>
    </w:p>
    <w:p w:rsidR="002508CD" w:rsidRPr="00373823" w:rsidRDefault="002508CD" w:rsidP="002508CD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suppressAutoHyphens/>
        <w:autoSpaceDE w:val="0"/>
        <w:ind w:left="0" w:firstLine="426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хутор Почтовый;</w:t>
      </w:r>
    </w:p>
    <w:p w:rsidR="002508CD" w:rsidRPr="00373823" w:rsidRDefault="002508CD" w:rsidP="002508CD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suppressAutoHyphens/>
        <w:autoSpaceDE w:val="0"/>
        <w:ind w:left="0" w:firstLine="426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поселок </w:t>
      </w:r>
      <w:proofErr w:type="spellStart"/>
      <w:r w:rsidRPr="00373823">
        <w:rPr>
          <w:sz w:val="24"/>
          <w:szCs w:val="24"/>
        </w:rPr>
        <w:t>Углекаменный</w:t>
      </w:r>
      <w:proofErr w:type="spellEnd"/>
      <w:r w:rsidRPr="00373823">
        <w:rPr>
          <w:sz w:val="24"/>
          <w:szCs w:val="24"/>
        </w:rPr>
        <w:t>;</w:t>
      </w:r>
    </w:p>
    <w:p w:rsidR="002508CD" w:rsidRPr="00373823" w:rsidRDefault="002508CD" w:rsidP="002508CD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suppressAutoHyphens/>
        <w:autoSpaceDE w:val="0"/>
        <w:ind w:left="0" w:firstLine="426"/>
        <w:jc w:val="both"/>
        <w:rPr>
          <w:sz w:val="24"/>
          <w:szCs w:val="24"/>
        </w:rPr>
      </w:pPr>
      <w:r w:rsidRPr="00373823">
        <w:rPr>
          <w:sz w:val="24"/>
          <w:szCs w:val="24"/>
        </w:rPr>
        <w:t xml:space="preserve">поселок </w:t>
      </w:r>
      <w:proofErr w:type="spellStart"/>
      <w:r w:rsidRPr="00373823">
        <w:rPr>
          <w:sz w:val="24"/>
          <w:szCs w:val="24"/>
        </w:rPr>
        <w:t>Ясногорка</w:t>
      </w:r>
      <w:proofErr w:type="spellEnd"/>
      <w:r w:rsidRPr="00373823">
        <w:rPr>
          <w:sz w:val="24"/>
          <w:szCs w:val="24"/>
        </w:rPr>
        <w:t>.</w:t>
      </w:r>
    </w:p>
    <w:p w:rsidR="002508CD" w:rsidRPr="00373823" w:rsidRDefault="002508CD" w:rsidP="002508CD">
      <w:pPr>
        <w:tabs>
          <w:tab w:val="left" w:pos="851"/>
        </w:tabs>
        <w:jc w:val="both"/>
        <w:rPr>
          <w:sz w:val="24"/>
          <w:szCs w:val="24"/>
        </w:rPr>
      </w:pPr>
      <w:r w:rsidRPr="00373823">
        <w:rPr>
          <w:bCs/>
          <w:i/>
          <w:iCs/>
          <w:sz w:val="24"/>
          <w:szCs w:val="24"/>
        </w:rPr>
        <w:tab/>
      </w:r>
      <w:r w:rsidRPr="00373823">
        <w:rPr>
          <w:bCs/>
          <w:iCs/>
          <w:sz w:val="24"/>
          <w:szCs w:val="24"/>
        </w:rPr>
        <w:t>Поселок Синегорский</w:t>
      </w:r>
      <w:r w:rsidRPr="00373823">
        <w:rPr>
          <w:sz w:val="24"/>
          <w:szCs w:val="24"/>
        </w:rPr>
        <w:t xml:space="preserve"> является административным центром Синегорского сельского поселения и расположен в 42 км к югу от районного центра </w:t>
      </w:r>
      <w:proofErr w:type="spellStart"/>
      <w:r w:rsidRPr="00373823">
        <w:rPr>
          <w:sz w:val="24"/>
          <w:szCs w:val="24"/>
        </w:rPr>
        <w:t>г</w:t>
      </w:r>
      <w:proofErr w:type="gramStart"/>
      <w:r w:rsidRPr="00373823">
        <w:rPr>
          <w:sz w:val="24"/>
          <w:szCs w:val="24"/>
        </w:rPr>
        <w:t>.Б</w:t>
      </w:r>
      <w:proofErr w:type="gramEnd"/>
      <w:r w:rsidRPr="00373823">
        <w:rPr>
          <w:sz w:val="24"/>
          <w:szCs w:val="24"/>
        </w:rPr>
        <w:t>елая</w:t>
      </w:r>
      <w:proofErr w:type="spellEnd"/>
      <w:r w:rsidRPr="00373823">
        <w:rPr>
          <w:sz w:val="24"/>
          <w:szCs w:val="24"/>
        </w:rPr>
        <w:t xml:space="preserve"> Калитва на правом берегу реки Северский Донец. Въезд в поселок осуществляется с юго-западной стороны. С юго-восточной стороны к поселку подходят железнодорожные пути </w:t>
      </w:r>
      <w:proofErr w:type="spellStart"/>
      <w:r w:rsidRPr="00373823">
        <w:rPr>
          <w:sz w:val="24"/>
          <w:szCs w:val="24"/>
        </w:rPr>
        <w:t>Предугольный-ст</w:t>
      </w:r>
      <w:proofErr w:type="gramStart"/>
      <w:r w:rsidRPr="00373823">
        <w:rPr>
          <w:sz w:val="24"/>
          <w:szCs w:val="24"/>
        </w:rPr>
        <w:t>.К</w:t>
      </w:r>
      <w:proofErr w:type="gramEnd"/>
      <w:r w:rsidRPr="00373823">
        <w:rPr>
          <w:sz w:val="24"/>
          <w:szCs w:val="24"/>
        </w:rPr>
        <w:t>раснодонецкая</w:t>
      </w:r>
      <w:proofErr w:type="spellEnd"/>
      <w:r w:rsidRPr="00373823">
        <w:rPr>
          <w:sz w:val="24"/>
          <w:szCs w:val="24"/>
        </w:rPr>
        <w:t>.</w:t>
      </w:r>
    </w:p>
    <w:p w:rsidR="002508CD" w:rsidRPr="00373823" w:rsidRDefault="002508CD" w:rsidP="002508CD">
      <w:pPr>
        <w:tabs>
          <w:tab w:val="left" w:pos="851"/>
        </w:tabs>
        <w:jc w:val="both"/>
        <w:rPr>
          <w:sz w:val="24"/>
          <w:szCs w:val="24"/>
        </w:rPr>
      </w:pPr>
      <w:r w:rsidRPr="00373823">
        <w:rPr>
          <w:i/>
          <w:sz w:val="24"/>
          <w:szCs w:val="24"/>
        </w:rPr>
        <w:tab/>
      </w:r>
      <w:r w:rsidRPr="00373823">
        <w:rPr>
          <w:sz w:val="24"/>
          <w:szCs w:val="24"/>
        </w:rPr>
        <w:t>Поселок Виноградный расположен в 10 км к востоку от поселка Синегорский на правом берегу реки Северский Донец. Главный въезд осуществляется с западной стороны. Поселок имеет вытянутую форму вдоль реки, западной границей примыкает к поселку Мельничный. Поселок балкой разделен на две части – северную и южную.</w:t>
      </w:r>
    </w:p>
    <w:p w:rsidR="002508CD" w:rsidRPr="00373823" w:rsidRDefault="002508CD" w:rsidP="002508CD">
      <w:pPr>
        <w:tabs>
          <w:tab w:val="left" w:pos="851"/>
        </w:tabs>
        <w:jc w:val="both"/>
        <w:rPr>
          <w:sz w:val="24"/>
          <w:szCs w:val="24"/>
        </w:rPr>
      </w:pPr>
      <w:r w:rsidRPr="00373823">
        <w:rPr>
          <w:sz w:val="24"/>
          <w:szCs w:val="24"/>
        </w:rPr>
        <w:tab/>
        <w:t>Поселок Боярышниковый расположен в 15 км к юго-востоку от административного центра поселка Синегорский. Подъезд к поселку осуществляется с западной стороны.</w:t>
      </w:r>
    </w:p>
    <w:p w:rsidR="002508CD" w:rsidRPr="00373823" w:rsidRDefault="002508CD" w:rsidP="002508CD">
      <w:pPr>
        <w:tabs>
          <w:tab w:val="left" w:pos="851"/>
        </w:tabs>
        <w:jc w:val="both"/>
        <w:rPr>
          <w:i/>
          <w:sz w:val="24"/>
          <w:szCs w:val="24"/>
        </w:rPr>
      </w:pPr>
      <w:r w:rsidRPr="00373823">
        <w:rPr>
          <w:sz w:val="24"/>
          <w:szCs w:val="24"/>
        </w:rPr>
        <w:tab/>
        <w:t>Хутор Западный расположен в 25 км к востоку от хутора Синегорский на правом берегу реки Северский Донец. Хутор ручьем разделен на две части.</w:t>
      </w:r>
    </w:p>
    <w:p w:rsidR="002508CD" w:rsidRPr="00373823" w:rsidRDefault="002508CD" w:rsidP="002508CD">
      <w:pPr>
        <w:tabs>
          <w:tab w:val="left" w:pos="851"/>
        </w:tabs>
        <w:jc w:val="both"/>
        <w:rPr>
          <w:i/>
          <w:sz w:val="24"/>
          <w:szCs w:val="24"/>
        </w:rPr>
      </w:pPr>
      <w:r w:rsidRPr="00373823">
        <w:rPr>
          <w:sz w:val="24"/>
          <w:szCs w:val="24"/>
        </w:rPr>
        <w:tab/>
        <w:t>Поселок Мельничный расположен в 13 км к востоку от поселка Синегорский на правом берегу реки Северский Донец. Хутор имеет вытянутую форму вдоль реки. С юго-запада хутор примыкает к поселку Синегорский, с юго-востока к поселку Виноградный. Основной въезд в поселок осуществляется с южной стороны.</w:t>
      </w:r>
    </w:p>
    <w:p w:rsidR="002508CD" w:rsidRPr="00373823" w:rsidRDefault="002508CD" w:rsidP="002508CD">
      <w:pPr>
        <w:tabs>
          <w:tab w:val="left" w:pos="851"/>
        </w:tabs>
        <w:jc w:val="both"/>
        <w:rPr>
          <w:i/>
          <w:sz w:val="24"/>
          <w:szCs w:val="24"/>
        </w:rPr>
      </w:pPr>
      <w:r w:rsidRPr="00373823">
        <w:rPr>
          <w:sz w:val="24"/>
          <w:szCs w:val="24"/>
        </w:rPr>
        <w:tab/>
        <w:t>Хутор Почтовый расположен в 6 км к югу от поселка Синегорский. По территории населенного пункта протекают ручьи. Въезд в хутор осуществляется с западной стороны.</w:t>
      </w:r>
    </w:p>
    <w:p w:rsidR="002508CD" w:rsidRPr="00373823" w:rsidRDefault="002508CD" w:rsidP="002508CD">
      <w:pPr>
        <w:tabs>
          <w:tab w:val="left" w:pos="851"/>
        </w:tabs>
        <w:jc w:val="both"/>
        <w:rPr>
          <w:i/>
          <w:sz w:val="24"/>
          <w:szCs w:val="24"/>
        </w:rPr>
      </w:pPr>
      <w:r w:rsidRPr="00373823">
        <w:rPr>
          <w:sz w:val="24"/>
          <w:szCs w:val="24"/>
        </w:rPr>
        <w:tab/>
        <w:t xml:space="preserve">Поселок </w:t>
      </w:r>
      <w:proofErr w:type="spellStart"/>
      <w:r w:rsidRPr="00373823">
        <w:rPr>
          <w:sz w:val="24"/>
          <w:szCs w:val="24"/>
        </w:rPr>
        <w:t>Углекаменный</w:t>
      </w:r>
      <w:proofErr w:type="spellEnd"/>
      <w:r w:rsidRPr="00373823">
        <w:rPr>
          <w:sz w:val="24"/>
          <w:szCs w:val="24"/>
        </w:rPr>
        <w:t xml:space="preserve"> расположен в 8 км к юго-востоку от поселка Синегорский. Въезд в хутор осуществляется с южной стороны. </w:t>
      </w:r>
    </w:p>
    <w:p w:rsidR="002508CD" w:rsidRPr="00373823" w:rsidRDefault="002508CD" w:rsidP="002508CD">
      <w:pPr>
        <w:tabs>
          <w:tab w:val="left" w:pos="851"/>
        </w:tabs>
        <w:jc w:val="both"/>
        <w:rPr>
          <w:sz w:val="24"/>
          <w:szCs w:val="24"/>
        </w:rPr>
      </w:pPr>
      <w:r w:rsidRPr="00373823">
        <w:rPr>
          <w:sz w:val="24"/>
          <w:szCs w:val="24"/>
        </w:rPr>
        <w:tab/>
        <w:t xml:space="preserve">Поселок </w:t>
      </w:r>
      <w:proofErr w:type="spellStart"/>
      <w:r w:rsidRPr="00373823">
        <w:rPr>
          <w:sz w:val="24"/>
          <w:szCs w:val="24"/>
        </w:rPr>
        <w:t>Ясногорка</w:t>
      </w:r>
      <w:proofErr w:type="spellEnd"/>
      <w:r w:rsidRPr="00373823">
        <w:rPr>
          <w:i/>
          <w:sz w:val="24"/>
          <w:szCs w:val="24"/>
        </w:rPr>
        <w:t xml:space="preserve"> </w:t>
      </w:r>
      <w:r w:rsidRPr="00373823">
        <w:rPr>
          <w:sz w:val="24"/>
          <w:szCs w:val="24"/>
        </w:rPr>
        <w:t xml:space="preserve">расположен в 6 км к северо-западу от поселка Синегорский, административного центра поселения. Въезд в хутор осуществляется с южной стороны. К югу от поселка проходит железнодорожная ветка </w:t>
      </w:r>
      <w:proofErr w:type="spellStart"/>
      <w:r w:rsidRPr="00373823">
        <w:rPr>
          <w:sz w:val="24"/>
          <w:szCs w:val="24"/>
        </w:rPr>
        <w:t>Предугольная</w:t>
      </w:r>
      <w:proofErr w:type="spellEnd"/>
      <w:r w:rsidRPr="00373823">
        <w:rPr>
          <w:sz w:val="24"/>
          <w:szCs w:val="24"/>
        </w:rPr>
        <w:t xml:space="preserve"> - ст. Краснодонецкая.</w:t>
      </w:r>
    </w:p>
    <w:p w:rsidR="002508CD" w:rsidRPr="00373823" w:rsidRDefault="002508CD" w:rsidP="002508CD">
      <w:pPr>
        <w:tabs>
          <w:tab w:val="left" w:pos="650"/>
          <w:tab w:val="left" w:pos="1134"/>
        </w:tabs>
        <w:jc w:val="both"/>
        <w:rPr>
          <w:sz w:val="24"/>
          <w:szCs w:val="24"/>
        </w:rPr>
      </w:pPr>
      <w:r w:rsidRPr="00373823">
        <w:rPr>
          <w:sz w:val="24"/>
          <w:szCs w:val="24"/>
        </w:rPr>
        <w:tab/>
        <w:t>К  наиболее характерным преимуществам Синегорского сельского поселения относится протекание судоходной реки Северский Донец по северо-восточной границе поселения, наличие развитого сельскохозяйственного производства (растениеводство, животноводство), расширение трудового потенциала района.</w:t>
      </w:r>
    </w:p>
    <w:p w:rsidR="002508CD" w:rsidRPr="00373823" w:rsidRDefault="002508CD" w:rsidP="002508CD">
      <w:pPr>
        <w:tabs>
          <w:tab w:val="left" w:pos="650"/>
          <w:tab w:val="left" w:pos="1134"/>
        </w:tabs>
        <w:jc w:val="both"/>
        <w:rPr>
          <w:b/>
          <w:i/>
          <w:sz w:val="24"/>
          <w:szCs w:val="24"/>
        </w:rPr>
      </w:pPr>
      <w:r w:rsidRPr="00373823">
        <w:rPr>
          <w:sz w:val="24"/>
          <w:szCs w:val="24"/>
        </w:rPr>
        <w:tab/>
      </w:r>
    </w:p>
    <w:p w:rsidR="002508CD" w:rsidRPr="00373823" w:rsidRDefault="002508CD" w:rsidP="002508CD">
      <w:pPr>
        <w:ind w:firstLine="540"/>
        <w:jc w:val="both"/>
        <w:rPr>
          <w:b/>
          <w:sz w:val="24"/>
          <w:szCs w:val="24"/>
        </w:rPr>
      </w:pPr>
    </w:p>
    <w:p w:rsidR="002508CD" w:rsidRPr="00373823" w:rsidRDefault="002508CD" w:rsidP="002508CD">
      <w:pPr>
        <w:ind w:firstLine="540"/>
        <w:jc w:val="center"/>
        <w:rPr>
          <w:b/>
          <w:sz w:val="24"/>
          <w:szCs w:val="24"/>
        </w:rPr>
      </w:pPr>
      <w:r w:rsidRPr="00373823">
        <w:rPr>
          <w:b/>
          <w:sz w:val="24"/>
          <w:szCs w:val="24"/>
        </w:rPr>
        <w:t>1.1.1 Население</w:t>
      </w:r>
    </w:p>
    <w:p w:rsidR="002508CD" w:rsidRPr="00373823" w:rsidRDefault="002508CD" w:rsidP="002508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Наиболее обобщенными показателями, характеризующими социально-хозяйственный потенциал сельского поселения, являются численность населения и его динамика.</w:t>
      </w:r>
    </w:p>
    <w:p w:rsidR="002508CD" w:rsidRPr="00373823" w:rsidRDefault="002508CD" w:rsidP="002508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Численность населения Синегорского сельского поселения с подчиненными его администрации на</w:t>
      </w:r>
      <w:r w:rsidR="00373823">
        <w:rPr>
          <w:sz w:val="24"/>
          <w:szCs w:val="24"/>
        </w:rPr>
        <w:t>селенными пунктами на 01.01.2023</w:t>
      </w:r>
      <w:r w:rsidR="00B952EC">
        <w:rPr>
          <w:sz w:val="24"/>
          <w:szCs w:val="24"/>
        </w:rPr>
        <w:t xml:space="preserve"> года составила 6939</w:t>
      </w:r>
      <w:r w:rsidRPr="00373823">
        <w:rPr>
          <w:sz w:val="24"/>
          <w:szCs w:val="24"/>
        </w:rPr>
        <w:t xml:space="preserve"> человека.</w:t>
      </w:r>
    </w:p>
    <w:p w:rsidR="002508CD" w:rsidRPr="00373823" w:rsidRDefault="002508CD" w:rsidP="002508CD">
      <w:pPr>
        <w:ind w:firstLine="709"/>
        <w:jc w:val="both"/>
        <w:rPr>
          <w:sz w:val="24"/>
          <w:szCs w:val="24"/>
        </w:rPr>
      </w:pPr>
      <w:r w:rsidRPr="00373823">
        <w:rPr>
          <w:sz w:val="24"/>
          <w:szCs w:val="24"/>
        </w:rPr>
        <w:t>Динамика численности населения Синегорского сельского посел</w:t>
      </w:r>
      <w:r w:rsidR="00B952EC">
        <w:rPr>
          <w:sz w:val="24"/>
          <w:szCs w:val="24"/>
        </w:rPr>
        <w:t>ения по данным паспортов за 2021 и 2023</w:t>
      </w:r>
      <w:r w:rsidRPr="00373823">
        <w:rPr>
          <w:sz w:val="24"/>
          <w:szCs w:val="24"/>
        </w:rPr>
        <w:t xml:space="preserve"> гг. приведена в таблице 1.</w:t>
      </w:r>
    </w:p>
    <w:p w:rsidR="002508CD" w:rsidRDefault="002508CD" w:rsidP="002508CD">
      <w:pPr>
        <w:jc w:val="right"/>
        <w:rPr>
          <w:sz w:val="28"/>
          <w:szCs w:val="28"/>
        </w:rPr>
      </w:pPr>
    </w:p>
    <w:p w:rsidR="002508CD" w:rsidRPr="004F4250" w:rsidRDefault="002508CD" w:rsidP="002508CD">
      <w:pPr>
        <w:jc w:val="right"/>
        <w:rPr>
          <w:szCs w:val="24"/>
        </w:rPr>
      </w:pPr>
      <w:r w:rsidRPr="004F4250">
        <w:rPr>
          <w:szCs w:val="24"/>
        </w:rPr>
        <w:t>Таблица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7"/>
        <w:gridCol w:w="1007"/>
        <w:gridCol w:w="1003"/>
        <w:gridCol w:w="957"/>
        <w:gridCol w:w="1473"/>
        <w:gridCol w:w="1275"/>
      </w:tblGrid>
      <w:tr w:rsidR="002508CD" w:rsidRPr="00CA13B5" w:rsidTr="005B726F">
        <w:trPr>
          <w:trHeight w:val="20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2508CD" w:rsidP="005B726F">
            <w:pPr>
              <w:jc w:val="center"/>
              <w:rPr>
                <w:color w:val="000000"/>
                <w:szCs w:val="24"/>
              </w:rPr>
            </w:pPr>
            <w:r w:rsidRPr="00CA13B5">
              <w:rPr>
                <w:color w:val="000000"/>
                <w:szCs w:val="24"/>
              </w:rPr>
              <w:t>Населенный пункт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</w:t>
            </w:r>
            <w:r w:rsidR="002508CD" w:rsidRPr="00CA13B5">
              <w:rPr>
                <w:color w:val="000000"/>
                <w:szCs w:val="24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2022</w:t>
            </w:r>
            <w:r w:rsidR="002508CD" w:rsidRPr="00CA13B5">
              <w:rPr>
                <w:color w:val="000000"/>
                <w:szCs w:val="24"/>
              </w:rPr>
              <w:t xml:space="preserve"> г.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</w:t>
            </w:r>
            <w:r w:rsidR="002508CD" w:rsidRPr="00CA13B5">
              <w:rPr>
                <w:color w:val="000000"/>
                <w:szCs w:val="24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CD" w:rsidRPr="00CA13B5" w:rsidRDefault="00B952EC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Отклонения 2023г. к 2021</w:t>
            </w:r>
            <w:r w:rsidR="002508CD" w:rsidRPr="00CA13B5">
              <w:rPr>
                <w:color w:val="000000"/>
                <w:szCs w:val="24"/>
              </w:rPr>
              <w:t>г., чел.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8CD" w:rsidRPr="00CA13B5" w:rsidRDefault="002508CD" w:rsidP="005B726F">
            <w:pPr>
              <w:jc w:val="center"/>
              <w:rPr>
                <w:color w:val="000000"/>
                <w:szCs w:val="24"/>
              </w:rPr>
            </w:pPr>
            <w:r w:rsidRPr="00CA13B5">
              <w:rPr>
                <w:color w:val="000000"/>
                <w:szCs w:val="24"/>
              </w:rPr>
              <w:t>Пр</w:t>
            </w:r>
            <w:r w:rsidR="00B952EC">
              <w:rPr>
                <w:color w:val="000000"/>
                <w:szCs w:val="24"/>
              </w:rPr>
              <w:t>ирост</w:t>
            </w:r>
            <w:proofErr w:type="gramStart"/>
            <w:r w:rsidR="00B952EC">
              <w:rPr>
                <w:color w:val="000000"/>
                <w:szCs w:val="24"/>
              </w:rPr>
              <w:t xml:space="preserve"> (-</w:t>
            </w:r>
            <w:proofErr w:type="gramEnd"/>
            <w:r w:rsidR="00B952EC">
              <w:rPr>
                <w:color w:val="000000"/>
                <w:szCs w:val="24"/>
              </w:rPr>
              <w:t>убыль) населения за 2023-2021</w:t>
            </w:r>
            <w:r w:rsidRPr="00CA13B5">
              <w:rPr>
                <w:color w:val="000000"/>
                <w:szCs w:val="24"/>
              </w:rPr>
              <w:t>гг., %</w:t>
            </w:r>
          </w:p>
        </w:tc>
      </w:tr>
      <w:tr w:rsidR="002508CD" w:rsidRPr="00CA13B5" w:rsidTr="005B726F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CA13B5" w:rsidRDefault="002508CD" w:rsidP="005B726F">
            <w:pPr>
              <w:rPr>
                <w:szCs w:val="24"/>
              </w:rPr>
            </w:pPr>
            <w:proofErr w:type="spellStart"/>
            <w:r w:rsidRPr="00CA13B5">
              <w:rPr>
                <w:szCs w:val="24"/>
              </w:rPr>
              <w:t>п</w:t>
            </w:r>
            <w:proofErr w:type="gramStart"/>
            <w:r w:rsidRPr="00CA13B5">
              <w:rPr>
                <w:szCs w:val="24"/>
              </w:rPr>
              <w:t>.С</w:t>
            </w:r>
            <w:proofErr w:type="gramEnd"/>
            <w:r w:rsidRPr="00CA13B5">
              <w:rPr>
                <w:szCs w:val="24"/>
              </w:rPr>
              <w:t>инегорский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5583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5345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5208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B952EC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-375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4463D0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-6,7</w:t>
            </w:r>
          </w:p>
        </w:tc>
      </w:tr>
      <w:tr w:rsidR="002508CD" w:rsidRPr="00CA13B5" w:rsidTr="005B726F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CA13B5" w:rsidRDefault="002508CD" w:rsidP="005B726F">
            <w:pPr>
              <w:rPr>
                <w:szCs w:val="24"/>
              </w:rPr>
            </w:pPr>
            <w:proofErr w:type="spellStart"/>
            <w:r w:rsidRPr="00CA13B5">
              <w:rPr>
                <w:szCs w:val="24"/>
              </w:rPr>
              <w:t>п</w:t>
            </w:r>
            <w:proofErr w:type="gramStart"/>
            <w:r w:rsidRPr="00CA13B5">
              <w:rPr>
                <w:szCs w:val="24"/>
              </w:rPr>
              <w:t>.Б</w:t>
            </w:r>
            <w:proofErr w:type="gramEnd"/>
            <w:r w:rsidRPr="00CA13B5">
              <w:rPr>
                <w:szCs w:val="24"/>
              </w:rPr>
              <w:t>оярышниковый</w:t>
            </w:r>
            <w:proofErr w:type="spellEnd"/>
            <w:r w:rsidRPr="00CA13B5">
              <w:rPr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B952EC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4463D0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-26</w:t>
            </w:r>
          </w:p>
        </w:tc>
      </w:tr>
      <w:tr w:rsidR="002508CD" w:rsidRPr="00CA13B5" w:rsidTr="005B726F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CA13B5" w:rsidRDefault="002508CD" w:rsidP="005B726F">
            <w:pPr>
              <w:rPr>
                <w:szCs w:val="24"/>
              </w:rPr>
            </w:pPr>
            <w:proofErr w:type="spellStart"/>
            <w:r w:rsidRPr="00CA13B5">
              <w:rPr>
                <w:szCs w:val="24"/>
              </w:rPr>
              <w:t>п</w:t>
            </w:r>
            <w:proofErr w:type="gramStart"/>
            <w:r w:rsidRPr="00CA13B5">
              <w:rPr>
                <w:szCs w:val="24"/>
              </w:rPr>
              <w:t>.В</w:t>
            </w:r>
            <w:proofErr w:type="gramEnd"/>
            <w:r w:rsidRPr="00CA13B5">
              <w:rPr>
                <w:szCs w:val="24"/>
              </w:rPr>
              <w:t>иноградный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617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586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B952EC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4463D0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</w:tr>
      <w:tr w:rsidR="002508CD" w:rsidRPr="00CA13B5" w:rsidTr="005B726F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CA13B5" w:rsidRDefault="002508CD" w:rsidP="005B726F">
            <w:pPr>
              <w:rPr>
                <w:szCs w:val="24"/>
              </w:rPr>
            </w:pPr>
            <w:proofErr w:type="spellStart"/>
            <w:r w:rsidRPr="00CA13B5">
              <w:rPr>
                <w:szCs w:val="24"/>
              </w:rPr>
              <w:t>х</w:t>
            </w:r>
            <w:proofErr w:type="gramStart"/>
            <w:r w:rsidRPr="00CA13B5">
              <w:rPr>
                <w:szCs w:val="24"/>
              </w:rPr>
              <w:t>.З</w:t>
            </w:r>
            <w:proofErr w:type="gramEnd"/>
            <w:r w:rsidRPr="00CA13B5">
              <w:rPr>
                <w:szCs w:val="24"/>
              </w:rPr>
              <w:t>ападный</w:t>
            </w:r>
            <w:proofErr w:type="spellEnd"/>
            <w:r w:rsidRPr="00CA13B5">
              <w:rPr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B952EC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4463D0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-27</w:t>
            </w:r>
          </w:p>
        </w:tc>
      </w:tr>
      <w:tr w:rsidR="002508CD" w:rsidRPr="00CA13B5" w:rsidTr="005B726F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CA13B5" w:rsidRDefault="002508CD" w:rsidP="005B726F">
            <w:pPr>
              <w:rPr>
                <w:szCs w:val="24"/>
              </w:rPr>
            </w:pPr>
            <w:proofErr w:type="spellStart"/>
            <w:r w:rsidRPr="00CA13B5">
              <w:rPr>
                <w:szCs w:val="24"/>
              </w:rPr>
              <w:t>п</w:t>
            </w:r>
            <w:proofErr w:type="gramStart"/>
            <w:r w:rsidRPr="00CA13B5">
              <w:rPr>
                <w:szCs w:val="24"/>
              </w:rPr>
              <w:t>.М</w:t>
            </w:r>
            <w:proofErr w:type="gramEnd"/>
            <w:r w:rsidRPr="00CA13B5">
              <w:rPr>
                <w:szCs w:val="24"/>
              </w:rPr>
              <w:t>ельничный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302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268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B952EC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4463D0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-10,2</w:t>
            </w:r>
          </w:p>
        </w:tc>
      </w:tr>
      <w:tr w:rsidR="002508CD" w:rsidRPr="00CA13B5" w:rsidTr="005B726F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CA13B5" w:rsidRDefault="002508CD" w:rsidP="005B726F">
            <w:pPr>
              <w:rPr>
                <w:szCs w:val="24"/>
              </w:rPr>
            </w:pPr>
            <w:proofErr w:type="spellStart"/>
            <w:r w:rsidRPr="00CA13B5">
              <w:rPr>
                <w:szCs w:val="24"/>
              </w:rPr>
              <w:t>х</w:t>
            </w:r>
            <w:proofErr w:type="gramStart"/>
            <w:r w:rsidRPr="00CA13B5">
              <w:rPr>
                <w:szCs w:val="24"/>
              </w:rPr>
              <w:t>.П</w:t>
            </w:r>
            <w:proofErr w:type="gramEnd"/>
            <w:r w:rsidRPr="00CA13B5">
              <w:rPr>
                <w:szCs w:val="24"/>
              </w:rPr>
              <w:t>очтовый</w:t>
            </w:r>
            <w:proofErr w:type="spellEnd"/>
            <w:r w:rsidRPr="00CA13B5">
              <w:rPr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B952EC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4463D0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-31</w:t>
            </w:r>
          </w:p>
        </w:tc>
      </w:tr>
      <w:tr w:rsidR="002508CD" w:rsidRPr="00CA13B5" w:rsidTr="005B726F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CA13B5" w:rsidRDefault="002508CD" w:rsidP="005B726F">
            <w:pPr>
              <w:rPr>
                <w:szCs w:val="24"/>
              </w:rPr>
            </w:pPr>
            <w:proofErr w:type="spellStart"/>
            <w:r w:rsidRPr="00CA13B5">
              <w:rPr>
                <w:szCs w:val="24"/>
              </w:rPr>
              <w:t>п</w:t>
            </w:r>
            <w:proofErr w:type="gramStart"/>
            <w:r w:rsidRPr="00CA13B5">
              <w:rPr>
                <w:szCs w:val="24"/>
              </w:rPr>
              <w:t>.У</w:t>
            </w:r>
            <w:proofErr w:type="gramEnd"/>
            <w:r w:rsidRPr="00CA13B5">
              <w:rPr>
                <w:szCs w:val="24"/>
              </w:rPr>
              <w:t>глекаменный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441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B952EC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4463D0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-8,9</w:t>
            </w:r>
          </w:p>
        </w:tc>
      </w:tr>
      <w:tr w:rsidR="002508CD" w:rsidRPr="00CA13B5" w:rsidTr="005B726F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CA13B5" w:rsidRDefault="002508CD" w:rsidP="005B726F">
            <w:pPr>
              <w:rPr>
                <w:szCs w:val="24"/>
              </w:rPr>
            </w:pPr>
            <w:proofErr w:type="spellStart"/>
            <w:r w:rsidRPr="00CA13B5">
              <w:rPr>
                <w:szCs w:val="24"/>
              </w:rPr>
              <w:t>п</w:t>
            </w:r>
            <w:proofErr w:type="gramStart"/>
            <w:r w:rsidRPr="00CA13B5">
              <w:rPr>
                <w:szCs w:val="24"/>
              </w:rPr>
              <w:t>.Я</w:t>
            </w:r>
            <w:proofErr w:type="gramEnd"/>
            <w:r w:rsidRPr="00CA13B5">
              <w:rPr>
                <w:szCs w:val="24"/>
              </w:rPr>
              <w:t>сногорка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407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327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B952EC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4463D0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-19</w:t>
            </w:r>
          </w:p>
        </w:tc>
      </w:tr>
      <w:tr w:rsidR="002508CD" w:rsidRPr="00CA13B5" w:rsidTr="005B726F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CA13B5" w:rsidRDefault="002508CD" w:rsidP="005B726F">
            <w:pPr>
              <w:rPr>
                <w:color w:val="000000"/>
                <w:szCs w:val="24"/>
              </w:rPr>
            </w:pPr>
            <w:r w:rsidRPr="00CA13B5">
              <w:rPr>
                <w:color w:val="000000"/>
                <w:szCs w:val="24"/>
              </w:rPr>
              <w:t>Всего по поселению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7350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7193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CA13B5" w:rsidRDefault="00B952EC" w:rsidP="005B726F">
            <w:pPr>
              <w:ind w:left="414" w:hanging="357"/>
              <w:jc w:val="center"/>
              <w:rPr>
                <w:szCs w:val="24"/>
              </w:rPr>
            </w:pPr>
            <w:r>
              <w:rPr>
                <w:szCs w:val="24"/>
              </w:rPr>
              <w:t>6939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B952EC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-411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8CD" w:rsidRPr="00CA13B5" w:rsidRDefault="004463D0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-5,5</w:t>
            </w:r>
          </w:p>
        </w:tc>
      </w:tr>
    </w:tbl>
    <w:p w:rsidR="002508CD" w:rsidRDefault="002508CD" w:rsidP="002508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508CD" w:rsidRPr="00677F9A" w:rsidRDefault="002508CD" w:rsidP="002508CD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677F9A">
        <w:rPr>
          <w:szCs w:val="24"/>
        </w:rPr>
        <w:t>Численность населения в Синегорском се</w:t>
      </w:r>
      <w:r w:rsidR="004463D0">
        <w:rPr>
          <w:szCs w:val="24"/>
        </w:rPr>
        <w:t>льском поселении в период с 2021 по 2023 гг. уменьшилась на 411 чел или на 5,5%.</w:t>
      </w:r>
      <w:r w:rsidRPr="00677F9A">
        <w:rPr>
          <w:szCs w:val="24"/>
        </w:rPr>
        <w:t xml:space="preserve">  </w:t>
      </w:r>
    </w:p>
    <w:p w:rsidR="002508CD" w:rsidRPr="00BF2BF8" w:rsidRDefault="002508CD" w:rsidP="002508CD">
      <w:pPr>
        <w:ind w:firstLine="709"/>
        <w:jc w:val="both"/>
        <w:rPr>
          <w:sz w:val="28"/>
          <w:szCs w:val="28"/>
        </w:rPr>
      </w:pPr>
    </w:p>
    <w:p w:rsidR="002508CD" w:rsidRDefault="002508CD" w:rsidP="002508CD">
      <w:pPr>
        <w:pStyle w:val="3"/>
        <w:spacing w:before="0" w:line="360" w:lineRule="auto"/>
        <w:ind w:firstLine="709"/>
        <w:jc w:val="center"/>
      </w:pPr>
      <w:r w:rsidRPr="008D2682">
        <w:t>1.1.2 Описание и функционирования систем водоснабжения.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  <w:r>
        <w:rPr>
          <w:szCs w:val="24"/>
        </w:rPr>
        <w:tab/>
      </w:r>
      <w:r w:rsidRPr="00923303">
        <w:rPr>
          <w:szCs w:val="24"/>
        </w:rPr>
        <w:t xml:space="preserve">На территории Синегорского сельского поселения существующая система водоснабжения развита неравномерно. Действующие системы водоснабжения имеют: </w:t>
      </w:r>
      <w:proofErr w:type="spellStart"/>
      <w:r w:rsidRPr="00923303">
        <w:rPr>
          <w:szCs w:val="24"/>
        </w:rPr>
        <w:t>пос</w:t>
      </w:r>
      <w:proofErr w:type="gramStart"/>
      <w:r w:rsidRPr="00923303">
        <w:rPr>
          <w:szCs w:val="24"/>
        </w:rPr>
        <w:t>.С</w:t>
      </w:r>
      <w:proofErr w:type="gramEnd"/>
      <w:r w:rsidRPr="00923303">
        <w:rPr>
          <w:szCs w:val="24"/>
        </w:rPr>
        <w:t>инегорский</w:t>
      </w:r>
      <w:proofErr w:type="spellEnd"/>
      <w:r w:rsidRPr="00923303">
        <w:rPr>
          <w:szCs w:val="24"/>
        </w:rPr>
        <w:t xml:space="preserve">, </w:t>
      </w:r>
      <w:proofErr w:type="spellStart"/>
      <w:r w:rsidRPr="00923303">
        <w:rPr>
          <w:szCs w:val="24"/>
        </w:rPr>
        <w:t>пос.Углекаменный</w:t>
      </w:r>
      <w:proofErr w:type="spellEnd"/>
      <w:r w:rsidRPr="00923303">
        <w:rPr>
          <w:szCs w:val="24"/>
        </w:rPr>
        <w:t xml:space="preserve">, пос. </w:t>
      </w:r>
      <w:proofErr w:type="spellStart"/>
      <w:r w:rsidRPr="00923303">
        <w:rPr>
          <w:szCs w:val="24"/>
        </w:rPr>
        <w:t>Ясногорка</w:t>
      </w:r>
      <w:proofErr w:type="spellEnd"/>
      <w:r w:rsidRPr="00923303">
        <w:rPr>
          <w:szCs w:val="24"/>
        </w:rPr>
        <w:t>, остальные населенные пункты для хозяйственно- питьевых нужд населения используют приусадебные колодцы.</w:t>
      </w:r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  <w:r w:rsidRPr="00923303">
        <w:rPr>
          <w:szCs w:val="24"/>
        </w:rPr>
        <w:tab/>
        <w:t>Существующие системы водоснабжения кольцевые, частично с тупиковыми участками, не охватывающие всю жилую застройку и не соответствующие требованиям норм пожарной безопасности.</w:t>
      </w:r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  <w:r w:rsidRPr="00923303">
        <w:rPr>
          <w:szCs w:val="24"/>
        </w:rPr>
        <w:tab/>
        <w:t>Существующие водопроводные сети, оборудования и сооружения имеют износ основных фондов более 90%.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В настоящее время обслуживающей организацией является «</w:t>
      </w:r>
      <w:proofErr w:type="spellStart"/>
      <w:r w:rsidRPr="00923303">
        <w:rPr>
          <w:szCs w:val="24"/>
        </w:rPr>
        <w:t>Белокалитвинский</w:t>
      </w:r>
      <w:proofErr w:type="spellEnd"/>
      <w:r w:rsidRPr="00923303">
        <w:rPr>
          <w:szCs w:val="24"/>
        </w:rPr>
        <w:t>» филиал  ГУП РО «УРСВ».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Существующие водопроводные сети проложены из чугунных, стальных, ПНД трубопроводов диаметром от 25 до 250 мм общей протяжённостью 66,6 км.</w:t>
      </w:r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</w:p>
    <w:p w:rsidR="002508CD" w:rsidRPr="00677F9A" w:rsidRDefault="002508CD" w:rsidP="002508CD">
      <w:pPr>
        <w:tabs>
          <w:tab w:val="left" w:pos="650"/>
          <w:tab w:val="left" w:pos="1134"/>
        </w:tabs>
        <w:jc w:val="center"/>
        <w:rPr>
          <w:b/>
          <w:szCs w:val="24"/>
        </w:rPr>
      </w:pPr>
      <w:proofErr w:type="spellStart"/>
      <w:r w:rsidRPr="00677F9A">
        <w:rPr>
          <w:b/>
          <w:szCs w:val="24"/>
        </w:rPr>
        <w:t>пос</w:t>
      </w:r>
      <w:proofErr w:type="gramStart"/>
      <w:r w:rsidRPr="00677F9A">
        <w:rPr>
          <w:b/>
          <w:szCs w:val="24"/>
        </w:rPr>
        <w:t>.С</w:t>
      </w:r>
      <w:proofErr w:type="gramEnd"/>
      <w:r w:rsidRPr="00677F9A">
        <w:rPr>
          <w:b/>
          <w:szCs w:val="24"/>
        </w:rPr>
        <w:t>инегорский</w:t>
      </w:r>
      <w:proofErr w:type="spellEnd"/>
    </w:p>
    <w:p w:rsidR="002508CD" w:rsidRPr="00923303" w:rsidRDefault="002508CD" w:rsidP="002508CD">
      <w:pPr>
        <w:tabs>
          <w:tab w:val="left" w:pos="650"/>
          <w:tab w:val="left" w:pos="1134"/>
        </w:tabs>
        <w:jc w:val="center"/>
        <w:rPr>
          <w:b/>
          <w:i/>
          <w:szCs w:val="24"/>
        </w:rPr>
      </w:pPr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  <w:r w:rsidRPr="00923303">
        <w:rPr>
          <w:szCs w:val="24"/>
        </w:rPr>
        <w:tab/>
        <w:t xml:space="preserve">В настоящее время водоснабжение </w:t>
      </w:r>
      <w:proofErr w:type="spellStart"/>
      <w:r w:rsidRPr="00923303">
        <w:rPr>
          <w:szCs w:val="24"/>
        </w:rPr>
        <w:t>пос</w:t>
      </w:r>
      <w:proofErr w:type="gramStart"/>
      <w:r w:rsidRPr="00923303">
        <w:rPr>
          <w:szCs w:val="24"/>
        </w:rPr>
        <w:t>.С</w:t>
      </w:r>
      <w:proofErr w:type="gramEnd"/>
      <w:r w:rsidRPr="00923303">
        <w:rPr>
          <w:szCs w:val="24"/>
        </w:rPr>
        <w:t>инегорский</w:t>
      </w:r>
      <w:proofErr w:type="spellEnd"/>
      <w:r w:rsidRPr="00923303">
        <w:rPr>
          <w:szCs w:val="24"/>
        </w:rPr>
        <w:t xml:space="preserve"> осуществляется от водозабора, расположенного на левом берегу р. Северский Донец. Источниками водозабора  являются артезианские скважины. Производительностью водозабора 5 тыс. м</w:t>
      </w:r>
      <w:r w:rsidRPr="00923303">
        <w:rPr>
          <w:szCs w:val="24"/>
          <w:vertAlign w:val="superscript"/>
        </w:rPr>
        <w:t>3</w:t>
      </w:r>
      <w:r w:rsidRPr="00923303">
        <w:rPr>
          <w:szCs w:val="24"/>
        </w:rPr>
        <w:t>/</w:t>
      </w:r>
      <w:proofErr w:type="spellStart"/>
      <w:r w:rsidRPr="00923303">
        <w:rPr>
          <w:szCs w:val="24"/>
        </w:rPr>
        <w:t>сут</w:t>
      </w:r>
      <w:proofErr w:type="spellEnd"/>
      <w:r w:rsidRPr="00923303">
        <w:rPr>
          <w:szCs w:val="24"/>
        </w:rPr>
        <w:t>. Объект введен в эксплуатацию в 2012 году.</w:t>
      </w:r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  <w:r w:rsidRPr="00923303">
        <w:rPr>
          <w:szCs w:val="24"/>
        </w:rPr>
        <w:tab/>
        <w:t>Вода по водоводу ф 215 мм подается на площадку водопроводных сооружений, на которой находятся два резервуара чистой воды по 1000 м</w:t>
      </w:r>
      <w:r w:rsidRPr="00923303">
        <w:rPr>
          <w:szCs w:val="24"/>
          <w:vertAlign w:val="superscript"/>
        </w:rPr>
        <w:t>3</w:t>
      </w:r>
      <w:r w:rsidRPr="00923303">
        <w:rPr>
          <w:szCs w:val="24"/>
        </w:rPr>
        <w:t xml:space="preserve"> каждый. Из резервуаров вода подается в сети </w:t>
      </w:r>
      <w:proofErr w:type="spellStart"/>
      <w:r w:rsidRPr="00923303">
        <w:rPr>
          <w:szCs w:val="24"/>
        </w:rPr>
        <w:t>пос</w:t>
      </w:r>
      <w:proofErr w:type="gramStart"/>
      <w:r w:rsidRPr="00923303">
        <w:rPr>
          <w:szCs w:val="24"/>
        </w:rPr>
        <w:t>.С</w:t>
      </w:r>
      <w:proofErr w:type="gramEnd"/>
      <w:r w:rsidRPr="00923303">
        <w:rPr>
          <w:szCs w:val="24"/>
        </w:rPr>
        <w:t>инегорский</w:t>
      </w:r>
      <w:proofErr w:type="spellEnd"/>
      <w:r w:rsidRPr="00923303">
        <w:rPr>
          <w:szCs w:val="24"/>
        </w:rPr>
        <w:t>.</w:t>
      </w:r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  <w:r w:rsidRPr="00923303">
        <w:rPr>
          <w:szCs w:val="24"/>
        </w:rPr>
        <w:tab/>
        <w:t xml:space="preserve"> Протяженность водопроводных сетей  составляет 49,235 км</w:t>
      </w:r>
      <w:proofErr w:type="gramStart"/>
      <w:r w:rsidRPr="00923303">
        <w:rPr>
          <w:szCs w:val="24"/>
        </w:rPr>
        <w:t xml:space="preserve">., </w:t>
      </w:r>
      <w:proofErr w:type="gramEnd"/>
      <w:r w:rsidRPr="00923303">
        <w:rPr>
          <w:szCs w:val="24"/>
        </w:rPr>
        <w:t>из них требуются замены 40 км.</w:t>
      </w:r>
    </w:p>
    <w:p w:rsidR="002508CD" w:rsidRPr="00923303" w:rsidRDefault="002508CD" w:rsidP="002508CD">
      <w:pPr>
        <w:ind w:right="180" w:firstLine="709"/>
        <w:jc w:val="center"/>
        <w:rPr>
          <w:szCs w:val="24"/>
        </w:rPr>
      </w:pPr>
    </w:p>
    <w:p w:rsidR="002508CD" w:rsidRPr="00677F9A" w:rsidRDefault="002508CD" w:rsidP="002508CD">
      <w:pPr>
        <w:ind w:firstLine="709"/>
        <w:jc w:val="center"/>
        <w:rPr>
          <w:b/>
          <w:szCs w:val="24"/>
        </w:rPr>
      </w:pPr>
      <w:r w:rsidRPr="00677F9A">
        <w:rPr>
          <w:b/>
          <w:szCs w:val="24"/>
        </w:rPr>
        <w:t xml:space="preserve">пос. </w:t>
      </w:r>
      <w:proofErr w:type="spellStart"/>
      <w:r w:rsidRPr="00677F9A">
        <w:rPr>
          <w:b/>
          <w:szCs w:val="24"/>
        </w:rPr>
        <w:t>Углекаменный</w:t>
      </w:r>
      <w:proofErr w:type="spellEnd"/>
    </w:p>
    <w:p w:rsidR="002508CD" w:rsidRPr="00923303" w:rsidRDefault="002508CD" w:rsidP="002508CD">
      <w:pPr>
        <w:ind w:firstLine="709"/>
        <w:jc w:val="center"/>
        <w:rPr>
          <w:b/>
          <w:i/>
          <w:szCs w:val="24"/>
        </w:rPr>
      </w:pP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 xml:space="preserve">В настоящее время на территории пос. </w:t>
      </w:r>
      <w:proofErr w:type="spellStart"/>
      <w:r w:rsidRPr="00923303">
        <w:rPr>
          <w:szCs w:val="24"/>
        </w:rPr>
        <w:t>Углекаменный</w:t>
      </w:r>
      <w:proofErr w:type="spellEnd"/>
      <w:r w:rsidRPr="00923303">
        <w:rPr>
          <w:szCs w:val="24"/>
        </w:rPr>
        <w:t xml:space="preserve"> действует тупиковая сеть водопровода ф 63÷110 мм, источником которой является артезианская скважина, расположенная на правом берегу р. Северский Донец, суточный дебит которой составляет 240 м</w:t>
      </w:r>
      <w:r w:rsidRPr="00923303">
        <w:rPr>
          <w:szCs w:val="24"/>
          <w:vertAlign w:val="superscript"/>
        </w:rPr>
        <w:t>3</w:t>
      </w:r>
      <w:r w:rsidRPr="00923303">
        <w:rPr>
          <w:szCs w:val="24"/>
        </w:rPr>
        <w:t xml:space="preserve">/ </w:t>
      </w:r>
      <w:proofErr w:type="spellStart"/>
      <w:r w:rsidRPr="00923303">
        <w:rPr>
          <w:szCs w:val="24"/>
        </w:rPr>
        <w:t>сут</w:t>
      </w:r>
      <w:proofErr w:type="spellEnd"/>
      <w:r w:rsidRPr="00923303">
        <w:rPr>
          <w:szCs w:val="24"/>
        </w:rPr>
        <w:t>. Скважина оснащена насосом марки ЭЦВ 6-6,0-110.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 xml:space="preserve"> Вода из скважины подается в РЧВ (емкостью 280 м</w:t>
      </w:r>
      <w:r w:rsidRPr="00923303">
        <w:rPr>
          <w:szCs w:val="24"/>
          <w:vertAlign w:val="superscript"/>
        </w:rPr>
        <w:t>3</w:t>
      </w:r>
      <w:proofErr w:type="gramStart"/>
      <w:r w:rsidRPr="00923303">
        <w:rPr>
          <w:szCs w:val="24"/>
          <w:vertAlign w:val="superscript"/>
        </w:rPr>
        <w:t xml:space="preserve"> </w:t>
      </w:r>
      <w:r w:rsidRPr="00923303">
        <w:rPr>
          <w:szCs w:val="24"/>
        </w:rPr>
        <w:t>)</w:t>
      </w:r>
      <w:proofErr w:type="gramEnd"/>
      <w:r w:rsidRPr="00923303">
        <w:rPr>
          <w:szCs w:val="24"/>
        </w:rPr>
        <w:t xml:space="preserve"> из резервуара вода подается в сеть пос. </w:t>
      </w:r>
      <w:proofErr w:type="spellStart"/>
      <w:r w:rsidRPr="00923303">
        <w:rPr>
          <w:szCs w:val="24"/>
        </w:rPr>
        <w:t>Углекаменный</w:t>
      </w:r>
      <w:proofErr w:type="spellEnd"/>
      <w:r w:rsidRPr="00923303">
        <w:rPr>
          <w:szCs w:val="24"/>
        </w:rPr>
        <w:t>. Качество воды действующей артезианской скважины по заключению Федеральной службы по надзору в сфере защиты прав потребителей и благополучия человека соответствует санитарным нормам РФ на питьевую воду.</w:t>
      </w:r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  <w:r w:rsidRPr="00923303">
        <w:rPr>
          <w:szCs w:val="24"/>
        </w:rPr>
        <w:tab/>
        <w:t xml:space="preserve"> Протяженность водопроводных сетей  составляет 8,715 км.</w:t>
      </w:r>
    </w:p>
    <w:p w:rsidR="002508CD" w:rsidRPr="00923303" w:rsidRDefault="002508CD" w:rsidP="002508CD">
      <w:pPr>
        <w:tabs>
          <w:tab w:val="left" w:pos="650"/>
          <w:tab w:val="left" w:pos="1134"/>
        </w:tabs>
        <w:jc w:val="both"/>
        <w:rPr>
          <w:szCs w:val="24"/>
        </w:rPr>
      </w:pPr>
      <w:r w:rsidRPr="00923303">
        <w:rPr>
          <w:szCs w:val="24"/>
        </w:rPr>
        <w:t>.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</w:p>
    <w:p w:rsidR="002508CD" w:rsidRPr="00677F9A" w:rsidRDefault="002508CD" w:rsidP="002508CD">
      <w:pPr>
        <w:ind w:firstLine="709"/>
        <w:jc w:val="center"/>
        <w:rPr>
          <w:b/>
          <w:szCs w:val="24"/>
        </w:rPr>
      </w:pPr>
      <w:r w:rsidRPr="00677F9A">
        <w:rPr>
          <w:b/>
          <w:szCs w:val="24"/>
        </w:rPr>
        <w:lastRenderedPageBreak/>
        <w:t xml:space="preserve">пос. </w:t>
      </w:r>
      <w:proofErr w:type="spellStart"/>
      <w:r w:rsidRPr="00677F9A">
        <w:rPr>
          <w:b/>
          <w:szCs w:val="24"/>
        </w:rPr>
        <w:t>Ясногорка</w:t>
      </w:r>
      <w:proofErr w:type="spellEnd"/>
    </w:p>
    <w:p w:rsidR="002508CD" w:rsidRPr="00923303" w:rsidRDefault="002508CD" w:rsidP="002508CD">
      <w:pPr>
        <w:ind w:firstLine="709"/>
        <w:jc w:val="center"/>
        <w:rPr>
          <w:b/>
          <w:i/>
          <w:szCs w:val="24"/>
        </w:rPr>
      </w:pP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 xml:space="preserve">Водоснабжение пос. </w:t>
      </w:r>
      <w:proofErr w:type="spellStart"/>
      <w:r w:rsidRPr="00923303">
        <w:rPr>
          <w:szCs w:val="24"/>
        </w:rPr>
        <w:t>Ясногорка</w:t>
      </w:r>
      <w:proofErr w:type="spellEnd"/>
      <w:r w:rsidRPr="00923303">
        <w:rPr>
          <w:szCs w:val="24"/>
        </w:rPr>
        <w:t xml:space="preserve"> осуществляется тупиковой сетью водопровода ф 63 ÷ 150 мм</w:t>
      </w:r>
      <w:proofErr w:type="gramStart"/>
      <w:r w:rsidRPr="00923303">
        <w:rPr>
          <w:szCs w:val="24"/>
        </w:rPr>
        <w:t>.</w:t>
      </w:r>
      <w:proofErr w:type="gramEnd"/>
      <w:r w:rsidRPr="00923303">
        <w:rPr>
          <w:szCs w:val="24"/>
        </w:rPr>
        <w:t xml:space="preserve">  </w:t>
      </w:r>
      <w:proofErr w:type="gramStart"/>
      <w:r w:rsidRPr="00923303">
        <w:rPr>
          <w:szCs w:val="24"/>
        </w:rPr>
        <w:t>п</w:t>
      </w:r>
      <w:proofErr w:type="gramEnd"/>
      <w:r w:rsidRPr="00923303">
        <w:rPr>
          <w:szCs w:val="24"/>
        </w:rPr>
        <w:t>ротяженностью 8,650 км. Источником воды является артезианская скважина, расположенная к западу от поселка, суточный дебит которой составляет 240 м</w:t>
      </w:r>
      <w:r w:rsidRPr="00923303">
        <w:rPr>
          <w:szCs w:val="24"/>
          <w:vertAlign w:val="superscript"/>
        </w:rPr>
        <w:t>3</w:t>
      </w:r>
      <w:r w:rsidRPr="00923303">
        <w:rPr>
          <w:szCs w:val="24"/>
        </w:rPr>
        <w:t xml:space="preserve">/ </w:t>
      </w:r>
      <w:proofErr w:type="spellStart"/>
      <w:r w:rsidRPr="00923303">
        <w:rPr>
          <w:szCs w:val="24"/>
        </w:rPr>
        <w:t>сут</w:t>
      </w:r>
      <w:proofErr w:type="spellEnd"/>
      <w:r w:rsidRPr="00923303">
        <w:rPr>
          <w:szCs w:val="24"/>
        </w:rPr>
        <w:t>. Скважина оснащена насосом марки ЭЦВ 6-6,0-110.</w:t>
      </w:r>
    </w:p>
    <w:p w:rsidR="002508CD" w:rsidRPr="00923303" w:rsidRDefault="002508CD" w:rsidP="002508CD">
      <w:pPr>
        <w:ind w:firstLine="709"/>
        <w:jc w:val="both"/>
        <w:rPr>
          <w:b/>
          <w:i/>
          <w:szCs w:val="24"/>
        </w:rPr>
      </w:pPr>
      <w:r w:rsidRPr="00923303">
        <w:rPr>
          <w:szCs w:val="24"/>
        </w:rPr>
        <w:t xml:space="preserve">Часть жилых зданий пос. </w:t>
      </w:r>
      <w:proofErr w:type="spellStart"/>
      <w:r w:rsidRPr="00923303">
        <w:rPr>
          <w:szCs w:val="24"/>
        </w:rPr>
        <w:t>Ясногорка</w:t>
      </w:r>
      <w:proofErr w:type="spellEnd"/>
      <w:r w:rsidRPr="00923303">
        <w:rPr>
          <w:szCs w:val="24"/>
        </w:rPr>
        <w:t xml:space="preserve"> снабжается водой от индивидуальных шахтных колодцев.</w:t>
      </w:r>
    </w:p>
    <w:p w:rsidR="002508CD" w:rsidRDefault="002508CD" w:rsidP="002508CD">
      <w:pPr>
        <w:jc w:val="right"/>
        <w:rPr>
          <w:b/>
          <w:szCs w:val="24"/>
        </w:rPr>
      </w:pPr>
    </w:p>
    <w:p w:rsidR="002508CD" w:rsidRDefault="002508CD" w:rsidP="002508CD">
      <w:pPr>
        <w:jc w:val="right"/>
        <w:rPr>
          <w:b/>
          <w:szCs w:val="24"/>
        </w:rPr>
      </w:pPr>
    </w:p>
    <w:p w:rsidR="002508CD" w:rsidRDefault="002508CD" w:rsidP="002508CD">
      <w:pPr>
        <w:jc w:val="right"/>
        <w:rPr>
          <w:b/>
          <w:szCs w:val="24"/>
        </w:rPr>
      </w:pPr>
    </w:p>
    <w:p w:rsidR="002508CD" w:rsidRPr="00923303" w:rsidRDefault="002508CD" w:rsidP="002508CD">
      <w:pPr>
        <w:jc w:val="right"/>
        <w:rPr>
          <w:b/>
          <w:szCs w:val="24"/>
        </w:rPr>
      </w:pPr>
      <w:r w:rsidRPr="00923303">
        <w:rPr>
          <w:b/>
          <w:szCs w:val="24"/>
        </w:rPr>
        <w:t>Таблица 1.</w:t>
      </w:r>
    </w:p>
    <w:p w:rsidR="002508CD" w:rsidRPr="00923303" w:rsidRDefault="002508CD" w:rsidP="002508CD">
      <w:pPr>
        <w:pStyle w:val="afe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3303">
        <w:rPr>
          <w:rFonts w:ascii="Times New Roman" w:hAnsi="Times New Roman"/>
          <w:b/>
          <w:sz w:val="24"/>
          <w:szCs w:val="24"/>
        </w:rPr>
        <w:t>Основные технические характеристики источников водоснабжения и других объектов системы.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432"/>
        <w:gridCol w:w="1985"/>
        <w:gridCol w:w="1275"/>
        <w:gridCol w:w="1418"/>
        <w:gridCol w:w="1276"/>
        <w:gridCol w:w="1417"/>
      </w:tblGrid>
      <w:tr w:rsidR="002508CD" w:rsidRPr="00923303" w:rsidTr="005B726F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 xml:space="preserve">№ № </w:t>
            </w:r>
            <w:proofErr w:type="gramStart"/>
            <w:r w:rsidRPr="00923303">
              <w:rPr>
                <w:b/>
                <w:bCs/>
                <w:szCs w:val="24"/>
              </w:rPr>
              <w:t>п</w:t>
            </w:r>
            <w:proofErr w:type="gramEnd"/>
            <w:r w:rsidRPr="00923303">
              <w:rPr>
                <w:b/>
                <w:bCs/>
                <w:szCs w:val="24"/>
              </w:rPr>
              <w:t>/п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Наименование объекта и его местоположение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Состав водозаборного узла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 xml:space="preserve">Год ввода в </w:t>
            </w:r>
            <w:proofErr w:type="spellStart"/>
            <w:r w:rsidRPr="00923303">
              <w:rPr>
                <w:b/>
                <w:bCs/>
                <w:szCs w:val="24"/>
              </w:rPr>
              <w:t>эксплуат</w:t>
            </w:r>
            <w:proofErr w:type="spellEnd"/>
            <w:r w:rsidRPr="00923303">
              <w:rPr>
                <w:b/>
                <w:bCs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Производительность, тыс. м³/</w:t>
            </w:r>
            <w:proofErr w:type="spellStart"/>
            <w:r w:rsidRPr="00923303">
              <w:rPr>
                <w:b/>
                <w:bCs/>
                <w:szCs w:val="24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 xml:space="preserve">Глубина, </w:t>
            </w:r>
            <w:proofErr w:type="gramStart"/>
            <w:r w:rsidRPr="00923303">
              <w:rPr>
                <w:b/>
                <w:bCs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 xml:space="preserve">Наличие ЗСО 1 пояса, </w:t>
            </w:r>
            <w:proofErr w:type="gramStart"/>
            <w:r w:rsidRPr="00923303">
              <w:rPr>
                <w:b/>
                <w:bCs/>
                <w:szCs w:val="24"/>
              </w:rPr>
              <w:t>м</w:t>
            </w:r>
            <w:proofErr w:type="gramEnd"/>
          </w:p>
        </w:tc>
      </w:tr>
      <w:tr w:rsidR="002508CD" w:rsidRPr="00923303" w:rsidTr="005B726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7</w:t>
            </w:r>
          </w:p>
        </w:tc>
      </w:tr>
      <w:tr w:rsidR="002508CD" w:rsidRPr="00923303" w:rsidTr="005B726F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</w:t>
            </w:r>
          </w:p>
          <w:p w:rsidR="002508CD" w:rsidRPr="00923303" w:rsidRDefault="002508CD" w:rsidP="005B726F">
            <w:pPr>
              <w:rPr>
                <w:szCs w:val="24"/>
              </w:rPr>
            </w:pPr>
          </w:p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ВЗУ </w:t>
            </w:r>
            <w:proofErr w:type="spellStart"/>
            <w:r w:rsidRPr="00923303">
              <w:rPr>
                <w:szCs w:val="24"/>
              </w:rPr>
              <w:t>пос</w:t>
            </w:r>
            <w:proofErr w:type="gramStart"/>
            <w:r w:rsidRPr="00923303">
              <w:rPr>
                <w:szCs w:val="24"/>
              </w:rPr>
              <w:t>.С</w:t>
            </w:r>
            <w:proofErr w:type="gramEnd"/>
            <w:r w:rsidRPr="00923303">
              <w:rPr>
                <w:szCs w:val="24"/>
              </w:rPr>
              <w:t>инегорский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водозабор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ВОС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нас</w:t>
            </w:r>
            <w:proofErr w:type="gramStart"/>
            <w:r w:rsidRPr="00923303">
              <w:rPr>
                <w:szCs w:val="24"/>
              </w:rPr>
              <w:t>.</w:t>
            </w:r>
            <w:proofErr w:type="gramEnd"/>
            <w:r w:rsidRPr="00923303">
              <w:rPr>
                <w:szCs w:val="24"/>
              </w:rPr>
              <w:t xml:space="preserve"> </w:t>
            </w:r>
            <w:proofErr w:type="gramStart"/>
            <w:r w:rsidRPr="00923303">
              <w:rPr>
                <w:szCs w:val="24"/>
              </w:rPr>
              <w:t>с</w:t>
            </w:r>
            <w:proofErr w:type="gramEnd"/>
            <w:r w:rsidRPr="00923303">
              <w:rPr>
                <w:szCs w:val="24"/>
              </w:rPr>
              <w:t xml:space="preserve">танция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1-го подъёма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</w:tr>
      <w:tr w:rsidR="002508CD" w:rsidRPr="00923303" w:rsidTr="005B726F">
        <w:trPr>
          <w:trHeight w:val="6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нас</w:t>
            </w:r>
            <w:proofErr w:type="gramStart"/>
            <w:r w:rsidRPr="00923303">
              <w:rPr>
                <w:szCs w:val="24"/>
              </w:rPr>
              <w:t>.</w:t>
            </w:r>
            <w:proofErr w:type="gramEnd"/>
            <w:r w:rsidRPr="00923303">
              <w:rPr>
                <w:szCs w:val="24"/>
              </w:rPr>
              <w:t xml:space="preserve"> </w:t>
            </w:r>
            <w:proofErr w:type="gramStart"/>
            <w:r w:rsidRPr="00923303">
              <w:rPr>
                <w:szCs w:val="24"/>
              </w:rPr>
              <w:t>с</w:t>
            </w:r>
            <w:proofErr w:type="gramEnd"/>
            <w:r w:rsidRPr="00923303">
              <w:rPr>
                <w:szCs w:val="24"/>
              </w:rPr>
              <w:t xml:space="preserve">танция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2-го подъёма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59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нас</w:t>
            </w:r>
            <w:proofErr w:type="gramStart"/>
            <w:r w:rsidRPr="00923303">
              <w:rPr>
                <w:szCs w:val="24"/>
              </w:rPr>
              <w:t>.</w:t>
            </w:r>
            <w:proofErr w:type="gramEnd"/>
            <w:r w:rsidRPr="00923303">
              <w:rPr>
                <w:szCs w:val="24"/>
              </w:rPr>
              <w:t xml:space="preserve"> </w:t>
            </w:r>
            <w:proofErr w:type="gramStart"/>
            <w:r w:rsidRPr="00923303">
              <w:rPr>
                <w:szCs w:val="24"/>
              </w:rPr>
              <w:t>с</w:t>
            </w:r>
            <w:proofErr w:type="gramEnd"/>
            <w:r w:rsidRPr="00923303">
              <w:rPr>
                <w:szCs w:val="24"/>
              </w:rPr>
              <w:t xml:space="preserve">танция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3-го подъёма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93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РЧВ</w:t>
            </w:r>
          </w:p>
          <w:p w:rsidR="002508CD" w:rsidRPr="00923303" w:rsidRDefault="002508CD" w:rsidP="005B726F">
            <w:pPr>
              <w:jc w:val="center"/>
              <w:rPr>
                <w:szCs w:val="24"/>
                <w:vertAlign w:val="superscript"/>
              </w:rPr>
            </w:pPr>
            <w:r w:rsidRPr="00923303">
              <w:rPr>
                <w:szCs w:val="24"/>
              </w:rPr>
              <w:t xml:space="preserve"> W=1000 м</w:t>
            </w:r>
            <w:r w:rsidRPr="00923303">
              <w:rPr>
                <w:szCs w:val="24"/>
                <w:vertAlign w:val="superscript"/>
              </w:rPr>
              <w:t>3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 (2 шт.)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</w:t>
            </w:r>
          </w:p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ВЗУ </w:t>
            </w:r>
            <w:proofErr w:type="spellStart"/>
            <w:r w:rsidRPr="00923303">
              <w:rPr>
                <w:szCs w:val="24"/>
              </w:rPr>
              <w:t>пос</w:t>
            </w:r>
            <w:proofErr w:type="gramStart"/>
            <w:r w:rsidRPr="00923303">
              <w:rPr>
                <w:szCs w:val="24"/>
              </w:rPr>
              <w:t>.У</w:t>
            </w:r>
            <w:proofErr w:type="gramEnd"/>
            <w:r w:rsidRPr="00923303">
              <w:rPr>
                <w:szCs w:val="24"/>
              </w:rPr>
              <w:t>глекаменный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Водозабор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0,240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</w:tr>
      <w:tr w:rsidR="002508CD" w:rsidRPr="00923303" w:rsidTr="005B726F">
        <w:trPr>
          <w:trHeight w:val="2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ВОС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нас</w:t>
            </w:r>
            <w:proofErr w:type="gramStart"/>
            <w:r w:rsidRPr="00923303">
              <w:rPr>
                <w:szCs w:val="24"/>
              </w:rPr>
              <w:t>.</w:t>
            </w:r>
            <w:proofErr w:type="gramEnd"/>
            <w:r w:rsidRPr="00923303">
              <w:rPr>
                <w:szCs w:val="24"/>
              </w:rPr>
              <w:t xml:space="preserve"> </w:t>
            </w:r>
            <w:proofErr w:type="gramStart"/>
            <w:r w:rsidRPr="00923303">
              <w:rPr>
                <w:szCs w:val="24"/>
              </w:rPr>
              <w:t>с</w:t>
            </w:r>
            <w:proofErr w:type="gramEnd"/>
            <w:r w:rsidRPr="00923303">
              <w:rPr>
                <w:szCs w:val="24"/>
              </w:rPr>
              <w:t xml:space="preserve">танция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1-го подъёма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52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РЧВ W=280м</w:t>
            </w:r>
            <w:r w:rsidRPr="00923303">
              <w:rPr>
                <w:szCs w:val="24"/>
                <w:vertAlign w:val="superscript"/>
              </w:rPr>
              <w:t>3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(1 шт.)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30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ВЗУ </w:t>
            </w:r>
            <w:proofErr w:type="spellStart"/>
            <w:r w:rsidRPr="00923303">
              <w:rPr>
                <w:szCs w:val="24"/>
              </w:rPr>
              <w:t>пос</w:t>
            </w:r>
            <w:proofErr w:type="gramStart"/>
            <w:r w:rsidRPr="00923303">
              <w:rPr>
                <w:szCs w:val="24"/>
              </w:rPr>
              <w:t>.Я</w:t>
            </w:r>
            <w:proofErr w:type="gramEnd"/>
            <w:r w:rsidRPr="00923303">
              <w:rPr>
                <w:szCs w:val="24"/>
              </w:rPr>
              <w:t>сногорка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Водозабор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</w:tr>
      <w:tr w:rsidR="002508CD" w:rsidRPr="00923303" w:rsidTr="005B726F">
        <w:trPr>
          <w:trHeight w:val="30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  <w:r w:rsidRPr="00923303">
              <w:rPr>
                <w:szCs w:val="24"/>
              </w:rPr>
              <w:t>3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ВОС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3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нас</w:t>
            </w:r>
            <w:proofErr w:type="gramStart"/>
            <w:r w:rsidRPr="00923303">
              <w:rPr>
                <w:szCs w:val="24"/>
              </w:rPr>
              <w:t>.</w:t>
            </w:r>
            <w:proofErr w:type="gramEnd"/>
            <w:r w:rsidRPr="00923303">
              <w:rPr>
                <w:szCs w:val="24"/>
              </w:rPr>
              <w:t xml:space="preserve"> </w:t>
            </w:r>
            <w:proofErr w:type="gramStart"/>
            <w:r w:rsidRPr="00923303">
              <w:rPr>
                <w:szCs w:val="24"/>
              </w:rPr>
              <w:t>с</w:t>
            </w:r>
            <w:proofErr w:type="gramEnd"/>
            <w:r w:rsidRPr="00923303">
              <w:rPr>
                <w:szCs w:val="24"/>
              </w:rPr>
              <w:t xml:space="preserve">танция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1-го подъёма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</w:tbl>
    <w:p w:rsidR="002508CD" w:rsidRPr="00923303" w:rsidRDefault="002508CD" w:rsidP="002508CD">
      <w:pPr>
        <w:spacing w:line="360" w:lineRule="auto"/>
        <w:ind w:firstLine="708"/>
        <w:jc w:val="both"/>
        <w:rPr>
          <w:szCs w:val="24"/>
        </w:rPr>
      </w:pPr>
    </w:p>
    <w:p w:rsidR="002508CD" w:rsidRDefault="002508CD" w:rsidP="002508CD">
      <w:pPr>
        <w:spacing w:line="360" w:lineRule="auto"/>
        <w:ind w:firstLine="709"/>
        <w:jc w:val="both"/>
        <w:rPr>
          <w:szCs w:val="24"/>
        </w:rPr>
      </w:pPr>
      <w:r w:rsidRPr="00923303">
        <w:rPr>
          <w:szCs w:val="24"/>
        </w:rPr>
        <w:t xml:space="preserve">Характеристики насосного оборудования представлены в таблице 2. </w:t>
      </w:r>
    </w:p>
    <w:p w:rsidR="002508CD" w:rsidRPr="00923303" w:rsidRDefault="002508CD" w:rsidP="002508CD">
      <w:pPr>
        <w:tabs>
          <w:tab w:val="left" w:pos="8441"/>
        </w:tabs>
        <w:ind w:firstLine="708"/>
        <w:jc w:val="right"/>
        <w:rPr>
          <w:b/>
          <w:szCs w:val="24"/>
        </w:rPr>
      </w:pPr>
      <w:r w:rsidRPr="00923303">
        <w:rPr>
          <w:b/>
          <w:szCs w:val="24"/>
        </w:rPr>
        <w:t>Таблица 2.</w:t>
      </w:r>
    </w:p>
    <w:p w:rsidR="002508CD" w:rsidRPr="00923303" w:rsidRDefault="002508CD" w:rsidP="002508CD">
      <w:pPr>
        <w:tabs>
          <w:tab w:val="left" w:pos="8441"/>
        </w:tabs>
        <w:ind w:firstLine="708"/>
        <w:jc w:val="center"/>
        <w:rPr>
          <w:b/>
          <w:szCs w:val="24"/>
        </w:rPr>
      </w:pPr>
      <w:r w:rsidRPr="00923303">
        <w:rPr>
          <w:b/>
          <w:szCs w:val="24"/>
        </w:rPr>
        <w:t>Характеристики насосного оборудования установленного на ВЗУ</w:t>
      </w:r>
    </w:p>
    <w:p w:rsidR="002508CD" w:rsidRPr="00923303" w:rsidRDefault="002508CD" w:rsidP="002508CD">
      <w:pPr>
        <w:ind w:firstLine="709"/>
        <w:jc w:val="center"/>
        <w:rPr>
          <w:b/>
          <w:szCs w:val="24"/>
        </w:rPr>
      </w:pPr>
      <w:r w:rsidRPr="00923303">
        <w:rPr>
          <w:b/>
          <w:szCs w:val="24"/>
        </w:rPr>
        <w:t>Подберезского сельского поселения</w:t>
      </w:r>
    </w:p>
    <w:p w:rsidR="002508CD" w:rsidRPr="00923303" w:rsidRDefault="002508CD" w:rsidP="002508CD">
      <w:pPr>
        <w:ind w:firstLine="709"/>
        <w:jc w:val="center"/>
        <w:rPr>
          <w:b/>
          <w:szCs w:val="24"/>
        </w:rPr>
      </w:pPr>
    </w:p>
    <w:tbl>
      <w:tblPr>
        <w:tblW w:w="10647" w:type="dxa"/>
        <w:tblInd w:w="-191" w:type="dxa"/>
        <w:tblLayout w:type="fixed"/>
        <w:tblLook w:val="04A0" w:firstRow="1" w:lastRow="0" w:firstColumn="1" w:lastColumn="0" w:noHBand="0" w:noVBand="1"/>
      </w:tblPr>
      <w:tblGrid>
        <w:gridCol w:w="583"/>
        <w:gridCol w:w="1843"/>
        <w:gridCol w:w="1423"/>
        <w:gridCol w:w="1432"/>
        <w:gridCol w:w="1274"/>
        <w:gridCol w:w="1399"/>
        <w:gridCol w:w="1417"/>
        <w:gridCol w:w="1276"/>
      </w:tblGrid>
      <w:tr w:rsidR="002508CD" w:rsidRPr="00923303" w:rsidTr="005B726F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 xml:space="preserve">№ № </w:t>
            </w:r>
            <w:proofErr w:type="gramStart"/>
            <w:r w:rsidRPr="00923303">
              <w:rPr>
                <w:b/>
                <w:bCs/>
                <w:szCs w:val="24"/>
              </w:rPr>
              <w:t>п</w:t>
            </w:r>
            <w:proofErr w:type="gramEnd"/>
            <w:r w:rsidRPr="00923303">
              <w:rPr>
                <w:b/>
                <w:bCs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Наименование узла и его местоположение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 xml:space="preserve">Кол-во и объем резервуаров, </w:t>
            </w:r>
            <w:proofErr w:type="gramStart"/>
            <w:r w:rsidRPr="00923303">
              <w:rPr>
                <w:b/>
                <w:bCs/>
                <w:szCs w:val="24"/>
              </w:rPr>
              <w:t>м</w:t>
            </w:r>
            <w:proofErr w:type="gramEnd"/>
            <w:r w:rsidRPr="00923303">
              <w:rPr>
                <w:b/>
                <w:bCs/>
                <w:szCs w:val="24"/>
              </w:rPr>
              <w:t>³</w:t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 xml:space="preserve">Оборудование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Примечание</w:t>
            </w:r>
          </w:p>
        </w:tc>
      </w:tr>
      <w:tr w:rsidR="002508CD" w:rsidRPr="00923303" w:rsidTr="005B726F">
        <w:trPr>
          <w:trHeight w:val="103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b/>
                <w:bCs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b/>
                <w:bCs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марка насоса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23303">
              <w:rPr>
                <w:b/>
                <w:bCs/>
                <w:szCs w:val="24"/>
              </w:rPr>
              <w:t>производ</w:t>
            </w:r>
            <w:proofErr w:type="spellEnd"/>
            <w:r w:rsidRPr="00923303">
              <w:rPr>
                <w:b/>
                <w:bCs/>
                <w:szCs w:val="24"/>
              </w:rPr>
              <w:t>. м³/ч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 xml:space="preserve">напор, </w:t>
            </w:r>
            <w:proofErr w:type="gramStart"/>
            <w:r w:rsidRPr="00923303">
              <w:rPr>
                <w:b/>
                <w:bCs/>
                <w:szCs w:val="24"/>
              </w:rPr>
              <w:t>м</w:t>
            </w:r>
            <w:proofErr w:type="gramEnd"/>
            <w:r w:rsidRPr="00923303">
              <w:rPr>
                <w:b/>
                <w:bCs/>
                <w:szCs w:val="24"/>
              </w:rPr>
              <w:br/>
            </w:r>
            <w:proofErr w:type="spellStart"/>
            <w:r w:rsidRPr="00923303">
              <w:rPr>
                <w:b/>
                <w:bCs/>
                <w:szCs w:val="24"/>
              </w:rPr>
              <w:t>сут</w:t>
            </w:r>
            <w:proofErr w:type="spellEnd"/>
            <w:r w:rsidRPr="00923303">
              <w:rPr>
                <w:b/>
                <w:bCs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CD" w:rsidRPr="00923303" w:rsidRDefault="002508CD" w:rsidP="005B726F">
            <w:pPr>
              <w:spacing w:after="240"/>
              <w:jc w:val="center"/>
              <w:rPr>
                <w:b/>
                <w:bCs/>
                <w:szCs w:val="24"/>
              </w:rPr>
            </w:pPr>
            <w:r w:rsidRPr="00923303">
              <w:rPr>
                <w:b/>
                <w:bCs/>
                <w:szCs w:val="24"/>
              </w:rPr>
              <w:t>мощность, кВт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b/>
                <w:bCs/>
                <w:szCs w:val="24"/>
              </w:rPr>
            </w:pPr>
          </w:p>
        </w:tc>
      </w:tr>
      <w:tr w:rsidR="002508CD" w:rsidRPr="00923303" w:rsidTr="005B726F">
        <w:trPr>
          <w:trHeight w:val="31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ВЗУ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пос.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Синегорский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2 рез. (РЧВ) </w:t>
            </w:r>
            <w:r w:rsidRPr="00923303">
              <w:rPr>
                <w:szCs w:val="24"/>
                <w:lang w:val="en-US"/>
              </w:rPr>
              <w:t>V</w:t>
            </w:r>
            <w:r w:rsidRPr="00923303">
              <w:rPr>
                <w:szCs w:val="24"/>
              </w:rPr>
              <w:t>=1000 м</w:t>
            </w:r>
            <w:r w:rsidRPr="00923303">
              <w:rPr>
                <w:szCs w:val="24"/>
                <w:lang w:val="en-US"/>
              </w:rPr>
              <w:t>³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ЭЦВ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8-25-160  (14 </w:t>
            </w:r>
            <w:proofErr w:type="spellStart"/>
            <w:proofErr w:type="gramStart"/>
            <w:r w:rsidRPr="00923303">
              <w:rPr>
                <w:szCs w:val="24"/>
              </w:rPr>
              <w:t>шт</w:t>
            </w:r>
            <w:proofErr w:type="spellEnd"/>
            <w:proofErr w:type="gramEnd"/>
            <w:r w:rsidRPr="00923303">
              <w:rPr>
                <w:szCs w:val="24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31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1Д220/36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28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923303" w:rsidRDefault="002508CD" w:rsidP="005B726F">
            <w:pPr>
              <w:rPr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КМС 105/147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ВЗУ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lastRenderedPageBreak/>
              <w:t xml:space="preserve">пос. </w:t>
            </w:r>
            <w:proofErr w:type="spellStart"/>
            <w:r w:rsidRPr="00923303">
              <w:rPr>
                <w:szCs w:val="24"/>
              </w:rPr>
              <w:t>Углекаменный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  <w:lang w:val="en-US"/>
              </w:rPr>
            </w:pPr>
            <w:r w:rsidRPr="00923303">
              <w:rPr>
                <w:szCs w:val="24"/>
              </w:rPr>
              <w:lastRenderedPageBreak/>
              <w:t xml:space="preserve">2 рез. (РЧВ) </w:t>
            </w:r>
            <w:r w:rsidRPr="00923303">
              <w:rPr>
                <w:szCs w:val="24"/>
                <w:lang w:val="en-US"/>
              </w:rPr>
              <w:lastRenderedPageBreak/>
              <w:t>V</w:t>
            </w:r>
            <w:r w:rsidRPr="00923303">
              <w:rPr>
                <w:szCs w:val="24"/>
              </w:rPr>
              <w:t>=280м</w:t>
            </w:r>
            <w:r w:rsidRPr="00923303">
              <w:rPr>
                <w:szCs w:val="24"/>
                <w:lang w:val="en-US"/>
              </w:rPr>
              <w:t>³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lastRenderedPageBreak/>
              <w:t xml:space="preserve">ЭЦВ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lastRenderedPageBreak/>
              <w:t>6-10-110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lastRenderedPageBreak/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  <w:tr w:rsidR="002508CD" w:rsidRPr="00923303" w:rsidTr="005B726F">
        <w:trPr>
          <w:trHeight w:val="9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ВЗУ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пос.  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proofErr w:type="spellStart"/>
            <w:r w:rsidRPr="00923303">
              <w:rPr>
                <w:szCs w:val="24"/>
              </w:rPr>
              <w:t>Ясногорка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ЭЦВ</w:t>
            </w:r>
          </w:p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 xml:space="preserve"> 6-10-110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-</w:t>
            </w:r>
          </w:p>
        </w:tc>
      </w:tr>
    </w:tbl>
    <w:p w:rsidR="002508CD" w:rsidRPr="00923303" w:rsidRDefault="002508CD" w:rsidP="002508CD">
      <w:pPr>
        <w:spacing w:line="360" w:lineRule="auto"/>
        <w:ind w:firstLine="709"/>
        <w:jc w:val="both"/>
        <w:rPr>
          <w:szCs w:val="24"/>
        </w:rPr>
      </w:pP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Скважины обеспечены зоной санитарной охраны первого пояса. Согласно СП 31.13330.2012 «Водоснабжение. Наружные сети и сооружения» (актуализированная редакция СНИП 2.04.02.-84*) Приказ Министерства регионального развития Российской Федерации от 29 декабря 2011 года № 635/14.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</w:p>
    <w:p w:rsidR="002508CD" w:rsidRPr="00923303" w:rsidRDefault="002508CD" w:rsidP="002508CD">
      <w:pPr>
        <w:ind w:firstLine="709"/>
        <w:jc w:val="both"/>
        <w:rPr>
          <w:b/>
          <w:szCs w:val="24"/>
        </w:rPr>
      </w:pPr>
      <w:bookmarkStart w:id="48" w:name="_Toc360540975"/>
      <w:bookmarkStart w:id="49" w:name="_Toc360541033"/>
      <w:bookmarkStart w:id="50" w:name="_Toc360541444"/>
      <w:bookmarkStart w:id="51" w:name="_Toc360611451"/>
      <w:bookmarkStart w:id="52" w:name="_Toc360611485"/>
      <w:bookmarkStart w:id="53" w:name="_Toc360612760"/>
      <w:bookmarkStart w:id="54" w:name="_Toc360613178"/>
      <w:bookmarkStart w:id="55" w:name="_Toc360633080"/>
      <w:bookmarkStart w:id="56" w:name="_Toc361734858"/>
      <w:r w:rsidRPr="00923303">
        <w:rPr>
          <w:rStyle w:val="30"/>
          <w:szCs w:val="24"/>
        </w:rPr>
        <w:t>1.1.3 Описание существующих технических и технологических проблем в водоснабжении муниципального образования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923303">
        <w:rPr>
          <w:b/>
          <w:szCs w:val="24"/>
        </w:rPr>
        <w:t>:</w:t>
      </w:r>
    </w:p>
    <w:p w:rsidR="002508CD" w:rsidRPr="00923303" w:rsidRDefault="002508CD" w:rsidP="002508CD">
      <w:pPr>
        <w:ind w:firstLine="709"/>
        <w:jc w:val="both"/>
        <w:rPr>
          <w:b/>
          <w:szCs w:val="24"/>
        </w:rPr>
      </w:pPr>
    </w:p>
    <w:p w:rsidR="002508CD" w:rsidRPr="00923303" w:rsidRDefault="002508CD" w:rsidP="002508CD">
      <w:pPr>
        <w:numPr>
          <w:ilvl w:val="0"/>
          <w:numId w:val="8"/>
        </w:numPr>
        <w:ind w:left="0" w:firstLine="709"/>
        <w:jc w:val="both"/>
        <w:rPr>
          <w:szCs w:val="24"/>
        </w:rPr>
      </w:pPr>
      <w:r w:rsidRPr="00923303">
        <w:rPr>
          <w:szCs w:val="24"/>
        </w:rPr>
        <w:t>Централизованным водоснабжением не охвачена большая часть застройки Синегорского  сельского поселения.</w:t>
      </w:r>
    </w:p>
    <w:p w:rsidR="002508CD" w:rsidRPr="00923303" w:rsidRDefault="002508CD" w:rsidP="002508CD">
      <w:pPr>
        <w:numPr>
          <w:ilvl w:val="0"/>
          <w:numId w:val="8"/>
        </w:numPr>
        <w:ind w:left="0" w:firstLine="709"/>
        <w:jc w:val="both"/>
        <w:rPr>
          <w:szCs w:val="24"/>
        </w:rPr>
      </w:pPr>
      <w:r w:rsidRPr="00923303">
        <w:rPr>
          <w:szCs w:val="24"/>
        </w:rPr>
        <w:t>Качество воды не может быть описано в связи с отсутствием материалов экспертиз и иных исследований состава воды. В дальнейшем при проведении соответствующих исследований настоящая схема может быть дополнена и (или) откорректирована на основании таких исследований.</w:t>
      </w:r>
    </w:p>
    <w:p w:rsidR="002508CD" w:rsidRPr="00923303" w:rsidRDefault="002508CD" w:rsidP="002508CD">
      <w:pPr>
        <w:numPr>
          <w:ilvl w:val="0"/>
          <w:numId w:val="8"/>
        </w:numPr>
        <w:ind w:left="0" w:firstLine="709"/>
        <w:jc w:val="both"/>
        <w:rPr>
          <w:szCs w:val="24"/>
        </w:rPr>
      </w:pPr>
      <w:r w:rsidRPr="00923303">
        <w:rPr>
          <w:szCs w:val="24"/>
        </w:rPr>
        <w:t>Водопроводная сеть на территории Синегорского сельского поселения проложена до 1975 года,  находится в неудовлетворительном состоянии и требует поэтапной перекладки.</w:t>
      </w:r>
    </w:p>
    <w:p w:rsidR="002508CD" w:rsidRPr="00923303" w:rsidRDefault="002508CD" w:rsidP="002508CD">
      <w:pPr>
        <w:numPr>
          <w:ilvl w:val="0"/>
          <w:numId w:val="8"/>
        </w:numPr>
        <w:ind w:left="0" w:firstLine="709"/>
        <w:jc w:val="both"/>
        <w:rPr>
          <w:szCs w:val="24"/>
        </w:rPr>
      </w:pPr>
      <w:r w:rsidRPr="00923303">
        <w:rPr>
          <w:szCs w:val="24"/>
        </w:rPr>
        <w:t xml:space="preserve">Водозаборные узлы требуют реконструкции и капитального ремонта.                                                                                                                                                                                                                             </w:t>
      </w:r>
    </w:p>
    <w:p w:rsidR="002508CD" w:rsidRPr="00923303" w:rsidRDefault="002508CD" w:rsidP="002508CD">
      <w:pPr>
        <w:numPr>
          <w:ilvl w:val="0"/>
          <w:numId w:val="8"/>
        </w:numPr>
        <w:ind w:left="0" w:firstLine="709"/>
        <w:jc w:val="both"/>
        <w:rPr>
          <w:szCs w:val="24"/>
        </w:rPr>
      </w:pPr>
      <w:r w:rsidRPr="00923303">
        <w:rPr>
          <w:szCs w:val="24"/>
        </w:rPr>
        <w:t>Отсутствие  в ряде населенных пунктов  источников центрального водоснабжения и магистральных водопроводов  замедляет развитие сельского поселения в целом.</w:t>
      </w:r>
    </w:p>
    <w:p w:rsidR="002508CD" w:rsidRPr="00923303" w:rsidRDefault="002508CD" w:rsidP="002508CD">
      <w:pPr>
        <w:pStyle w:val="2"/>
        <w:spacing w:line="360" w:lineRule="auto"/>
        <w:ind w:firstLine="709"/>
        <w:jc w:val="center"/>
        <w:rPr>
          <w:sz w:val="24"/>
          <w:szCs w:val="24"/>
        </w:rPr>
      </w:pPr>
      <w:bookmarkStart w:id="57" w:name="_Toc360540976"/>
      <w:bookmarkStart w:id="58" w:name="_Toc360541034"/>
      <w:bookmarkStart w:id="59" w:name="_Toc360541445"/>
      <w:bookmarkStart w:id="60" w:name="_Toc360611452"/>
      <w:bookmarkStart w:id="61" w:name="_Toc360611486"/>
      <w:bookmarkStart w:id="62" w:name="_Toc360612761"/>
      <w:bookmarkStart w:id="63" w:name="_Toc360613179"/>
      <w:bookmarkStart w:id="64" w:name="_Toc360633081"/>
      <w:bookmarkStart w:id="65" w:name="_Toc361734859"/>
    </w:p>
    <w:p w:rsidR="002508CD" w:rsidRPr="00923303" w:rsidRDefault="002508CD" w:rsidP="002508CD">
      <w:pPr>
        <w:pStyle w:val="2"/>
        <w:spacing w:line="360" w:lineRule="auto"/>
        <w:ind w:firstLine="709"/>
        <w:jc w:val="center"/>
        <w:rPr>
          <w:sz w:val="24"/>
          <w:szCs w:val="24"/>
        </w:rPr>
      </w:pPr>
      <w:r w:rsidRPr="00923303">
        <w:rPr>
          <w:sz w:val="24"/>
          <w:szCs w:val="24"/>
        </w:rPr>
        <w:t xml:space="preserve">1.2 Существующие балансы </w:t>
      </w:r>
      <w:bookmarkEnd w:id="57"/>
      <w:bookmarkEnd w:id="58"/>
      <w:bookmarkEnd w:id="59"/>
      <w:bookmarkEnd w:id="60"/>
      <w:bookmarkEnd w:id="61"/>
      <w:bookmarkEnd w:id="62"/>
      <w:bookmarkEnd w:id="63"/>
      <w:r w:rsidRPr="00923303">
        <w:rPr>
          <w:sz w:val="24"/>
          <w:szCs w:val="24"/>
        </w:rPr>
        <w:t>водопотребления</w:t>
      </w:r>
      <w:bookmarkEnd w:id="64"/>
      <w:bookmarkEnd w:id="65"/>
    </w:p>
    <w:p w:rsidR="002508CD" w:rsidRDefault="002508CD" w:rsidP="002508CD"/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В соответствии со СНиП 2.04.02-84 приняты следующие нормы водоснабжения:</w:t>
      </w:r>
    </w:p>
    <w:p w:rsidR="002508CD" w:rsidRPr="00923303" w:rsidRDefault="002508CD" w:rsidP="002508CD">
      <w:pPr>
        <w:tabs>
          <w:tab w:val="left" w:pos="3567"/>
          <w:tab w:val="left" w:pos="4636"/>
          <w:tab w:val="left" w:pos="5705"/>
          <w:tab w:val="left" w:pos="6774"/>
          <w:tab w:val="left" w:pos="7843"/>
        </w:tabs>
        <w:ind w:firstLine="709"/>
        <w:jc w:val="both"/>
        <w:rPr>
          <w:szCs w:val="24"/>
        </w:rPr>
      </w:pPr>
      <w:r w:rsidRPr="00923303">
        <w:rPr>
          <w:szCs w:val="24"/>
        </w:rPr>
        <w:t>- 160 л/</w:t>
      </w:r>
      <w:proofErr w:type="spellStart"/>
      <w:r w:rsidRPr="00923303">
        <w:rPr>
          <w:szCs w:val="24"/>
        </w:rPr>
        <w:t>сут</w:t>
      </w:r>
      <w:proofErr w:type="spellEnd"/>
      <w:r w:rsidRPr="00923303">
        <w:rPr>
          <w:szCs w:val="24"/>
        </w:rPr>
        <w:t xml:space="preserve"> на одного человека – обеспечение хозяйственно-питьевых нужд населения, проживающего в жилых домах, оборудованных внутренним водопроводом и канализацией;</w:t>
      </w:r>
    </w:p>
    <w:p w:rsidR="002508CD" w:rsidRPr="00923303" w:rsidRDefault="002508CD" w:rsidP="002508CD">
      <w:pPr>
        <w:tabs>
          <w:tab w:val="left" w:pos="3567"/>
          <w:tab w:val="left" w:pos="4636"/>
          <w:tab w:val="left" w:pos="5705"/>
          <w:tab w:val="left" w:pos="6774"/>
          <w:tab w:val="left" w:pos="7843"/>
        </w:tabs>
        <w:ind w:firstLine="709"/>
        <w:jc w:val="both"/>
        <w:rPr>
          <w:szCs w:val="24"/>
        </w:rPr>
      </w:pPr>
      <w:r w:rsidRPr="00923303">
        <w:rPr>
          <w:szCs w:val="24"/>
        </w:rPr>
        <w:t>- 90 л/</w:t>
      </w:r>
      <w:proofErr w:type="spellStart"/>
      <w:r w:rsidRPr="00923303">
        <w:rPr>
          <w:szCs w:val="24"/>
        </w:rPr>
        <w:t>сут</w:t>
      </w:r>
      <w:proofErr w:type="spellEnd"/>
      <w:r w:rsidRPr="00923303">
        <w:rPr>
          <w:szCs w:val="24"/>
        </w:rPr>
        <w:t>. на одного человека – норма расхода воды на полив улиц и зеленых насаждений (в настоящее время полив осуществляется от приусадебных колодцев);</w:t>
      </w:r>
    </w:p>
    <w:p w:rsidR="002508CD" w:rsidRPr="00923303" w:rsidRDefault="002508CD" w:rsidP="002508CD">
      <w:pPr>
        <w:tabs>
          <w:tab w:val="left" w:pos="3567"/>
          <w:tab w:val="left" w:pos="4636"/>
          <w:tab w:val="left" w:pos="5705"/>
          <w:tab w:val="left" w:pos="6774"/>
          <w:tab w:val="left" w:pos="7843"/>
        </w:tabs>
        <w:ind w:firstLine="709"/>
        <w:jc w:val="both"/>
        <w:rPr>
          <w:szCs w:val="24"/>
        </w:rPr>
      </w:pPr>
      <w:r w:rsidRPr="00923303">
        <w:rPr>
          <w:szCs w:val="24"/>
        </w:rPr>
        <w:t>- 20%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rFonts w:cs="Arial"/>
          <w:szCs w:val="24"/>
        </w:rPr>
        <w:t>Водопотребление Синегорского сельского поселения на расчётный период составляет: 4280м</w:t>
      </w:r>
      <w:r w:rsidRPr="00923303">
        <w:rPr>
          <w:szCs w:val="24"/>
        </w:rPr>
        <w:t>³/</w:t>
      </w:r>
      <w:proofErr w:type="spellStart"/>
      <w:r w:rsidRPr="00923303">
        <w:rPr>
          <w:szCs w:val="24"/>
        </w:rPr>
        <w:t>сут</w:t>
      </w:r>
      <w:proofErr w:type="spellEnd"/>
      <w:r w:rsidRPr="00923303">
        <w:rPr>
          <w:szCs w:val="24"/>
        </w:rPr>
        <w:t xml:space="preserve">. </w:t>
      </w:r>
    </w:p>
    <w:p w:rsidR="002508CD" w:rsidRPr="0024429B" w:rsidRDefault="002508CD" w:rsidP="002508CD">
      <w:pPr>
        <w:pStyle w:val="2"/>
        <w:jc w:val="both"/>
        <w:rPr>
          <w:szCs w:val="28"/>
        </w:rPr>
      </w:pPr>
      <w:bookmarkStart w:id="66" w:name="_Toc360541447"/>
      <w:bookmarkStart w:id="67" w:name="_Toc360611454"/>
      <w:bookmarkStart w:id="68" w:name="_Toc360611488"/>
      <w:bookmarkStart w:id="69" w:name="_Toc360612763"/>
      <w:bookmarkStart w:id="70" w:name="_Toc360613181"/>
      <w:bookmarkStart w:id="71" w:name="_Toc360633082"/>
    </w:p>
    <w:p w:rsidR="002508CD" w:rsidRPr="00923303" w:rsidRDefault="002508CD" w:rsidP="002508CD">
      <w:pPr>
        <w:pStyle w:val="2"/>
        <w:jc w:val="center"/>
        <w:rPr>
          <w:sz w:val="24"/>
          <w:szCs w:val="24"/>
        </w:rPr>
      </w:pPr>
      <w:bookmarkStart w:id="72" w:name="_Toc361734860"/>
      <w:r w:rsidRPr="00923303">
        <w:rPr>
          <w:sz w:val="24"/>
          <w:szCs w:val="24"/>
        </w:rPr>
        <w:t>1.3 Перспективное потребление коммунальных ресурсов  в сфере водоснабжения</w:t>
      </w:r>
      <w:bookmarkEnd w:id="66"/>
      <w:bookmarkEnd w:id="67"/>
      <w:bookmarkEnd w:id="68"/>
      <w:bookmarkEnd w:id="69"/>
      <w:bookmarkEnd w:id="70"/>
      <w:bookmarkEnd w:id="71"/>
      <w:bookmarkEnd w:id="72"/>
    </w:p>
    <w:p w:rsidR="002508CD" w:rsidRPr="00923303" w:rsidRDefault="002508CD" w:rsidP="002508CD">
      <w:pPr>
        <w:rPr>
          <w:szCs w:val="24"/>
        </w:rPr>
      </w:pP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Развитие систем водоснабжения и водоотведен</w:t>
      </w:r>
      <w:r w:rsidR="004463D0">
        <w:rPr>
          <w:szCs w:val="24"/>
        </w:rPr>
        <w:t>ия на период до 2034</w:t>
      </w:r>
      <w:r w:rsidRPr="00923303">
        <w:rPr>
          <w:szCs w:val="24"/>
        </w:rPr>
        <w:t xml:space="preserve"> года учитывает увеличение размера застраиваемой территории и улучшение качества жизни населения.</w:t>
      </w:r>
    </w:p>
    <w:p w:rsidR="002508CD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В результате реализации программы должно быть обеспечено развитие сетей централизованного водоснабжения Синегорского сельского поселения,  а так же 100%-е подключение потребителей к централизованным системам водоснабжения. Данные о численности населения Синегорского сельского поселения приведены  в таблице 3.</w:t>
      </w:r>
    </w:p>
    <w:p w:rsidR="00F05F6D" w:rsidRPr="00923303" w:rsidRDefault="00F05F6D" w:rsidP="002508CD">
      <w:pPr>
        <w:ind w:firstLine="709"/>
        <w:jc w:val="both"/>
        <w:rPr>
          <w:szCs w:val="24"/>
        </w:rPr>
      </w:pPr>
    </w:p>
    <w:p w:rsidR="002508CD" w:rsidRPr="00923303" w:rsidRDefault="002508CD" w:rsidP="002508CD">
      <w:pPr>
        <w:jc w:val="right"/>
        <w:rPr>
          <w:szCs w:val="24"/>
        </w:rPr>
      </w:pPr>
      <w:r w:rsidRPr="00923303">
        <w:rPr>
          <w:szCs w:val="24"/>
        </w:rPr>
        <w:t>Таблица 3.</w:t>
      </w:r>
    </w:p>
    <w:p w:rsidR="002508CD" w:rsidRPr="00923303" w:rsidRDefault="002508CD" w:rsidP="002508CD">
      <w:pPr>
        <w:jc w:val="right"/>
        <w:rPr>
          <w:b/>
          <w:bCs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2245"/>
        <w:gridCol w:w="2023"/>
        <w:gridCol w:w="2023"/>
      </w:tblGrid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snapToGrid w:val="0"/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snapToGrid w:val="0"/>
              <w:jc w:val="center"/>
              <w:rPr>
                <w:szCs w:val="24"/>
              </w:rPr>
            </w:pPr>
            <w:r w:rsidRPr="00923303">
              <w:rPr>
                <w:color w:val="202020"/>
                <w:szCs w:val="24"/>
              </w:rPr>
              <w:t>Современное состояние, чел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Прогноз развития</w:t>
            </w:r>
          </w:p>
          <w:p w:rsidR="002508CD" w:rsidRPr="00923303" w:rsidRDefault="00C413C6" w:rsidP="005B726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  <w:r w:rsidR="002508CD" w:rsidRPr="00923303">
              <w:rPr>
                <w:szCs w:val="24"/>
              </w:rPr>
              <w:t xml:space="preserve"> </w:t>
            </w:r>
            <w:proofErr w:type="spellStart"/>
            <w:r w:rsidR="002508CD" w:rsidRPr="00923303">
              <w:rPr>
                <w:szCs w:val="24"/>
              </w:rPr>
              <w:t>г.</w:t>
            </w:r>
            <w:proofErr w:type="gramStart"/>
            <w:r w:rsidR="002508CD" w:rsidRPr="00923303">
              <w:rPr>
                <w:szCs w:val="24"/>
              </w:rPr>
              <w:t>,ч</w:t>
            </w:r>
            <w:proofErr w:type="gramEnd"/>
            <w:r w:rsidR="002508CD" w:rsidRPr="00923303">
              <w:rPr>
                <w:szCs w:val="24"/>
              </w:rPr>
              <w:t>ел</w:t>
            </w:r>
            <w:proofErr w:type="spellEnd"/>
            <w:r w:rsidR="002508CD" w:rsidRPr="00923303">
              <w:rPr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Прогноз развития</w:t>
            </w:r>
          </w:p>
          <w:p w:rsidR="002508CD" w:rsidRPr="00923303" w:rsidRDefault="00C413C6" w:rsidP="005B726F">
            <w:pPr>
              <w:snapToGrid w:val="0"/>
              <w:jc w:val="center"/>
              <w:rPr>
                <w:color w:val="202020"/>
                <w:szCs w:val="24"/>
              </w:rPr>
            </w:pPr>
            <w:r>
              <w:rPr>
                <w:szCs w:val="24"/>
              </w:rPr>
              <w:t>2034</w:t>
            </w:r>
            <w:r w:rsidR="002508CD" w:rsidRPr="00923303">
              <w:rPr>
                <w:szCs w:val="24"/>
              </w:rPr>
              <w:t xml:space="preserve"> </w:t>
            </w:r>
            <w:proofErr w:type="spellStart"/>
            <w:r w:rsidR="002508CD" w:rsidRPr="00923303">
              <w:rPr>
                <w:szCs w:val="24"/>
              </w:rPr>
              <w:t>г.</w:t>
            </w:r>
            <w:proofErr w:type="gramStart"/>
            <w:r w:rsidR="002508CD" w:rsidRPr="00923303">
              <w:rPr>
                <w:szCs w:val="24"/>
              </w:rPr>
              <w:t>,ч</w:t>
            </w:r>
            <w:proofErr w:type="gramEnd"/>
            <w:r w:rsidR="002508CD" w:rsidRPr="00923303">
              <w:rPr>
                <w:szCs w:val="24"/>
              </w:rPr>
              <w:t>ел</w:t>
            </w:r>
            <w:proofErr w:type="spellEnd"/>
          </w:p>
        </w:tc>
      </w:tr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ind w:firstLine="147"/>
              <w:rPr>
                <w:color w:val="000000"/>
                <w:szCs w:val="24"/>
              </w:rPr>
            </w:pPr>
            <w:proofErr w:type="spellStart"/>
            <w:r w:rsidRPr="00923303">
              <w:rPr>
                <w:color w:val="000000"/>
                <w:szCs w:val="24"/>
              </w:rPr>
              <w:t>п</w:t>
            </w:r>
            <w:proofErr w:type="gramStart"/>
            <w:r w:rsidRPr="00923303">
              <w:rPr>
                <w:color w:val="000000"/>
                <w:szCs w:val="24"/>
              </w:rPr>
              <w:t>.С</w:t>
            </w:r>
            <w:proofErr w:type="gramEnd"/>
            <w:r w:rsidRPr="00923303">
              <w:rPr>
                <w:color w:val="000000"/>
                <w:szCs w:val="24"/>
              </w:rPr>
              <w:t>инегорский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4463D0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5208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5208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jc w:val="center"/>
              <w:rPr>
                <w:szCs w:val="24"/>
              </w:rPr>
            </w:pPr>
            <w:r w:rsidRPr="00923303">
              <w:rPr>
                <w:szCs w:val="24"/>
              </w:rPr>
              <w:t>6887</w:t>
            </w:r>
          </w:p>
        </w:tc>
      </w:tr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ind w:firstLine="147"/>
              <w:rPr>
                <w:color w:val="000000"/>
                <w:szCs w:val="24"/>
              </w:rPr>
            </w:pPr>
            <w:proofErr w:type="spellStart"/>
            <w:r w:rsidRPr="00923303">
              <w:rPr>
                <w:color w:val="000000"/>
                <w:szCs w:val="24"/>
              </w:rPr>
              <w:t>п</w:t>
            </w:r>
            <w:proofErr w:type="gramStart"/>
            <w:r w:rsidRPr="00923303">
              <w:rPr>
                <w:color w:val="000000"/>
                <w:szCs w:val="24"/>
              </w:rPr>
              <w:t>.Б</w:t>
            </w:r>
            <w:proofErr w:type="gramEnd"/>
            <w:r w:rsidRPr="00923303">
              <w:rPr>
                <w:color w:val="000000"/>
                <w:szCs w:val="24"/>
              </w:rPr>
              <w:t>оярышниковый</w:t>
            </w:r>
            <w:proofErr w:type="spellEnd"/>
            <w:r w:rsidRPr="009233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4463D0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ind w:firstLine="147"/>
              <w:rPr>
                <w:color w:val="000000"/>
                <w:szCs w:val="24"/>
              </w:rPr>
            </w:pPr>
            <w:proofErr w:type="spellStart"/>
            <w:r w:rsidRPr="00923303">
              <w:rPr>
                <w:color w:val="000000"/>
                <w:szCs w:val="24"/>
              </w:rPr>
              <w:t>п</w:t>
            </w:r>
            <w:proofErr w:type="gramStart"/>
            <w:r w:rsidRPr="00923303">
              <w:rPr>
                <w:color w:val="000000"/>
                <w:szCs w:val="24"/>
              </w:rPr>
              <w:t>.В</w:t>
            </w:r>
            <w:proofErr w:type="gramEnd"/>
            <w:r w:rsidRPr="00923303">
              <w:rPr>
                <w:color w:val="000000"/>
                <w:szCs w:val="24"/>
              </w:rPr>
              <w:t>иноградный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4463D0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586</w:t>
            </w:r>
          </w:p>
        </w:tc>
      </w:tr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ind w:firstLine="147"/>
              <w:rPr>
                <w:color w:val="000000"/>
                <w:szCs w:val="24"/>
              </w:rPr>
            </w:pPr>
            <w:proofErr w:type="spellStart"/>
            <w:r w:rsidRPr="00923303">
              <w:rPr>
                <w:color w:val="000000"/>
                <w:szCs w:val="24"/>
              </w:rPr>
              <w:t>х</w:t>
            </w:r>
            <w:proofErr w:type="gramStart"/>
            <w:r w:rsidRPr="00923303">
              <w:rPr>
                <w:color w:val="000000"/>
                <w:szCs w:val="24"/>
              </w:rPr>
              <w:t>.З</w:t>
            </w:r>
            <w:proofErr w:type="gramEnd"/>
            <w:r w:rsidRPr="00923303">
              <w:rPr>
                <w:color w:val="000000"/>
                <w:szCs w:val="24"/>
              </w:rPr>
              <w:t>ападный</w:t>
            </w:r>
            <w:proofErr w:type="spellEnd"/>
            <w:r w:rsidRPr="009233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4463D0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</w:tr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ind w:firstLine="147"/>
              <w:rPr>
                <w:color w:val="000000"/>
                <w:szCs w:val="24"/>
              </w:rPr>
            </w:pPr>
            <w:proofErr w:type="spellStart"/>
            <w:r w:rsidRPr="00923303">
              <w:rPr>
                <w:color w:val="000000"/>
                <w:szCs w:val="24"/>
              </w:rPr>
              <w:t>п</w:t>
            </w:r>
            <w:proofErr w:type="gramStart"/>
            <w:r w:rsidRPr="00923303">
              <w:rPr>
                <w:color w:val="000000"/>
                <w:szCs w:val="24"/>
              </w:rPr>
              <w:t>.М</w:t>
            </w:r>
            <w:proofErr w:type="gramEnd"/>
            <w:r w:rsidRPr="00923303">
              <w:rPr>
                <w:color w:val="000000"/>
                <w:szCs w:val="24"/>
              </w:rPr>
              <w:t>ельничный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4463D0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368</w:t>
            </w:r>
          </w:p>
        </w:tc>
      </w:tr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ind w:firstLine="147"/>
              <w:rPr>
                <w:color w:val="000000"/>
                <w:szCs w:val="24"/>
              </w:rPr>
            </w:pPr>
            <w:proofErr w:type="spellStart"/>
            <w:r w:rsidRPr="00923303">
              <w:rPr>
                <w:color w:val="000000"/>
                <w:szCs w:val="24"/>
              </w:rPr>
              <w:t>х</w:t>
            </w:r>
            <w:proofErr w:type="gramStart"/>
            <w:r w:rsidRPr="00923303">
              <w:rPr>
                <w:color w:val="000000"/>
                <w:szCs w:val="24"/>
              </w:rPr>
              <w:t>.П</w:t>
            </w:r>
            <w:proofErr w:type="gramEnd"/>
            <w:r w:rsidRPr="00923303">
              <w:rPr>
                <w:color w:val="000000"/>
                <w:szCs w:val="24"/>
              </w:rPr>
              <w:t>очтовый</w:t>
            </w:r>
            <w:proofErr w:type="spellEnd"/>
            <w:r w:rsidRPr="009233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4463D0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</w:tr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ind w:firstLine="147"/>
              <w:rPr>
                <w:color w:val="000000"/>
                <w:szCs w:val="24"/>
              </w:rPr>
            </w:pPr>
            <w:proofErr w:type="spellStart"/>
            <w:r w:rsidRPr="00923303">
              <w:rPr>
                <w:color w:val="000000"/>
                <w:szCs w:val="24"/>
              </w:rPr>
              <w:t>п</w:t>
            </w:r>
            <w:proofErr w:type="gramStart"/>
            <w:r w:rsidRPr="00923303">
              <w:rPr>
                <w:color w:val="000000"/>
                <w:szCs w:val="24"/>
              </w:rPr>
              <w:t>.У</w:t>
            </w:r>
            <w:proofErr w:type="gramEnd"/>
            <w:r w:rsidRPr="00923303">
              <w:rPr>
                <w:color w:val="000000"/>
                <w:szCs w:val="24"/>
              </w:rPr>
              <w:t>глекаменный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4463D0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</w:tr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2508CD" w:rsidP="005B726F">
            <w:pPr>
              <w:ind w:firstLine="147"/>
              <w:rPr>
                <w:color w:val="000000"/>
                <w:szCs w:val="24"/>
              </w:rPr>
            </w:pPr>
            <w:proofErr w:type="spellStart"/>
            <w:r w:rsidRPr="00923303">
              <w:rPr>
                <w:color w:val="000000"/>
                <w:szCs w:val="24"/>
              </w:rPr>
              <w:t>п</w:t>
            </w:r>
            <w:proofErr w:type="gramStart"/>
            <w:r w:rsidRPr="00923303">
              <w:rPr>
                <w:color w:val="000000"/>
                <w:szCs w:val="24"/>
              </w:rPr>
              <w:t>.Я</w:t>
            </w:r>
            <w:proofErr w:type="gramEnd"/>
            <w:r w:rsidRPr="00923303">
              <w:rPr>
                <w:color w:val="000000"/>
                <w:szCs w:val="24"/>
              </w:rPr>
              <w:t>сногорка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4463D0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327</w:t>
            </w:r>
          </w:p>
        </w:tc>
      </w:tr>
      <w:tr w:rsidR="002508CD" w:rsidRPr="00923303" w:rsidTr="005B726F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8CD" w:rsidRPr="00923303" w:rsidRDefault="002508CD" w:rsidP="005B726F">
            <w:pPr>
              <w:snapToGrid w:val="0"/>
              <w:rPr>
                <w:b/>
                <w:szCs w:val="24"/>
              </w:rPr>
            </w:pPr>
            <w:r w:rsidRPr="00923303">
              <w:rPr>
                <w:b/>
                <w:szCs w:val="24"/>
              </w:rPr>
              <w:t>Всего по поселению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08CD" w:rsidRPr="00923303" w:rsidRDefault="004463D0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6939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6939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8CD" w:rsidRPr="00923303" w:rsidRDefault="00C413C6" w:rsidP="005B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8728</w:t>
            </w:r>
          </w:p>
        </w:tc>
      </w:tr>
    </w:tbl>
    <w:p w:rsidR="002508CD" w:rsidRPr="00923303" w:rsidRDefault="002508CD" w:rsidP="002508CD">
      <w:pPr>
        <w:spacing w:before="100" w:beforeAutospacing="1"/>
        <w:ind w:firstLine="709"/>
        <w:jc w:val="both"/>
        <w:rPr>
          <w:szCs w:val="24"/>
        </w:rPr>
      </w:pPr>
      <w:r w:rsidRPr="00923303">
        <w:rPr>
          <w:szCs w:val="24"/>
        </w:rPr>
        <w:lastRenderedPageBreak/>
        <w:t xml:space="preserve">В перспективе развития Синегорского сельского поселения источником хозяйственно-питьевого водоснабжения являются централизованные сети водоснабжения. 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При проектировании системы водоснабжения определяется требуемый расход воды для потребителей. Расход воды на хозяйственно-питьевые нужды  населения зависит от степени санитарно-технического благоустройства населённых пунктов и районов жилой застройки.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Благоустройство жилой застройки для Синегорского сельского поселения принято следующим: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- планируемая жилая застройка н</w:t>
      </w:r>
      <w:r w:rsidR="00C413C6">
        <w:rPr>
          <w:szCs w:val="24"/>
        </w:rPr>
        <w:t>а конец расчётного срока 2034</w:t>
      </w:r>
      <w:r w:rsidRPr="00923303">
        <w:rPr>
          <w:szCs w:val="24"/>
        </w:rPr>
        <w:t xml:space="preserve"> года оборудуется внутренними системами водоснабжения;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 xml:space="preserve">- существующий мало и </w:t>
      </w:r>
      <w:proofErr w:type="spellStart"/>
      <w:r w:rsidRPr="00923303">
        <w:rPr>
          <w:szCs w:val="24"/>
        </w:rPr>
        <w:t>среднеэтажный</w:t>
      </w:r>
      <w:proofErr w:type="spellEnd"/>
      <w:r w:rsidRPr="00923303">
        <w:rPr>
          <w:szCs w:val="24"/>
        </w:rPr>
        <w:t xml:space="preserve"> жилой фонд оборудуется местными водонагревателями.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В соответствии с СП 30.13330.2010 «Внутренний водопровод и канализация зданий» приняты следующие нормы: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160 л/</w:t>
      </w:r>
      <w:proofErr w:type="spellStart"/>
      <w:r w:rsidRPr="00923303">
        <w:rPr>
          <w:szCs w:val="24"/>
        </w:rPr>
        <w:t>сут</w:t>
      </w:r>
      <w:proofErr w:type="spellEnd"/>
      <w:r w:rsidRPr="00923303">
        <w:rPr>
          <w:szCs w:val="24"/>
        </w:rPr>
        <w:t>. - среднесуточная норма водопотребления на человека принята по СП 31.13330.2012 «Водоснабжение. Наружные сети и сооружения» и признана международным сообществом достаточной для удовлетворения физиологических потребностей человека (журнал «Сантехника» №2  за 2009г., издательство «АВОК-ПРЕСС» стр.15);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90 л/</w:t>
      </w:r>
      <w:proofErr w:type="spellStart"/>
      <w:r w:rsidRPr="00923303">
        <w:rPr>
          <w:szCs w:val="24"/>
        </w:rPr>
        <w:t>сут</w:t>
      </w:r>
      <w:proofErr w:type="spellEnd"/>
      <w:r w:rsidRPr="00923303">
        <w:rPr>
          <w:szCs w:val="24"/>
        </w:rPr>
        <w:t>. - норма водопотребления на полив принята по СП 31.13330.2012 « Водоснабжение. Наружные сети и сооружения».</w:t>
      </w:r>
    </w:p>
    <w:p w:rsidR="002508CD" w:rsidRPr="00923303" w:rsidRDefault="002508CD" w:rsidP="002508CD">
      <w:pPr>
        <w:ind w:firstLine="709"/>
        <w:jc w:val="both"/>
        <w:rPr>
          <w:szCs w:val="24"/>
        </w:rPr>
      </w:pPr>
      <w:r w:rsidRPr="00923303">
        <w:rPr>
          <w:szCs w:val="24"/>
        </w:rPr>
        <w:t>Суточный коэффициент неравномерности принят 1,3 в соответствии с СП 31.13330.2012 «Водоснабжение. Наружные сети и сооружения».</w:t>
      </w:r>
    </w:p>
    <w:p w:rsidR="002508CD" w:rsidRPr="00663D7B" w:rsidRDefault="002508CD" w:rsidP="002508CD">
      <w:pPr>
        <w:ind w:firstLine="709"/>
        <w:jc w:val="both"/>
      </w:pPr>
      <w:r w:rsidRPr="00663D7B">
        <w:rPr>
          <w:rFonts w:cs="Arial"/>
        </w:rPr>
        <w:t>Водопотребление Синегорского  сельского поселения на расчётный период составляет: 4280м</w:t>
      </w:r>
      <w:r w:rsidRPr="00663D7B">
        <w:t>³/</w:t>
      </w:r>
      <w:proofErr w:type="spellStart"/>
      <w:r w:rsidRPr="00663D7B">
        <w:t>сут</w:t>
      </w:r>
      <w:proofErr w:type="spellEnd"/>
      <w:r w:rsidRPr="00663D7B">
        <w:t>.</w:t>
      </w:r>
      <w:r>
        <w:t xml:space="preserve"> Таблица 4</w:t>
      </w:r>
      <w:r w:rsidRPr="00663D7B">
        <w:t>.</w:t>
      </w:r>
    </w:p>
    <w:p w:rsidR="002508CD" w:rsidRPr="00663D7B" w:rsidRDefault="002508CD" w:rsidP="002508CD">
      <w:pPr>
        <w:jc w:val="right"/>
        <w:rPr>
          <w:bCs/>
          <w:color w:val="000000"/>
        </w:rPr>
      </w:pPr>
      <w:r w:rsidRPr="00663D7B">
        <w:rPr>
          <w:bCs/>
          <w:color w:val="000000"/>
        </w:rPr>
        <w:t xml:space="preserve">Таблица </w:t>
      </w:r>
      <w:r>
        <w:rPr>
          <w:bCs/>
          <w:color w:val="000000"/>
        </w:rPr>
        <w:t>4</w:t>
      </w:r>
    </w:p>
    <w:p w:rsidR="002508CD" w:rsidRPr="00663D7B" w:rsidRDefault="002508CD" w:rsidP="002508CD">
      <w:pPr>
        <w:jc w:val="center"/>
        <w:rPr>
          <w:b/>
        </w:rPr>
      </w:pPr>
      <w:r w:rsidRPr="00663D7B">
        <w:rPr>
          <w:b/>
          <w:bCs/>
          <w:color w:val="000000"/>
        </w:rPr>
        <w:t xml:space="preserve">Водопотребления и водоотведения </w:t>
      </w:r>
      <w:proofErr w:type="spellStart"/>
      <w:r w:rsidRPr="00663D7B">
        <w:rPr>
          <w:b/>
          <w:bCs/>
          <w:color w:val="000000"/>
        </w:rPr>
        <w:t>п</w:t>
      </w:r>
      <w:proofErr w:type="gramStart"/>
      <w:r w:rsidRPr="00663D7B">
        <w:rPr>
          <w:b/>
          <w:bCs/>
          <w:color w:val="000000"/>
        </w:rPr>
        <w:t>.С</w:t>
      </w:r>
      <w:proofErr w:type="gramEnd"/>
      <w:r w:rsidRPr="00663D7B">
        <w:rPr>
          <w:b/>
          <w:bCs/>
          <w:color w:val="000000"/>
        </w:rPr>
        <w:t>инегорский</w:t>
      </w:r>
      <w:proofErr w:type="spellEnd"/>
      <w:r w:rsidRPr="00663D7B">
        <w:rPr>
          <w:b/>
          <w:bCs/>
          <w:color w:val="000000"/>
        </w:rPr>
        <w:t xml:space="preserve">, </w:t>
      </w:r>
      <w:proofErr w:type="spellStart"/>
      <w:r w:rsidRPr="00663D7B">
        <w:rPr>
          <w:b/>
          <w:bCs/>
          <w:color w:val="000000"/>
        </w:rPr>
        <w:t>п.Мельничный</w:t>
      </w:r>
      <w:proofErr w:type="spellEnd"/>
      <w:r w:rsidRPr="00663D7B">
        <w:rPr>
          <w:b/>
          <w:bCs/>
          <w:color w:val="000000"/>
        </w:rPr>
        <w:t xml:space="preserve">, </w:t>
      </w:r>
      <w:proofErr w:type="spellStart"/>
      <w:r w:rsidRPr="00663D7B">
        <w:rPr>
          <w:b/>
          <w:bCs/>
          <w:color w:val="000000"/>
        </w:rPr>
        <w:t>п.Виноградный</w:t>
      </w:r>
      <w:proofErr w:type="spellEnd"/>
      <w:r w:rsidRPr="00663D7B"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п.Углекаменный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п.Ясногорка</w:t>
      </w:r>
      <w:proofErr w:type="spellEnd"/>
      <w:r>
        <w:rPr>
          <w:b/>
          <w:bCs/>
          <w:color w:val="000000"/>
        </w:rPr>
        <w:t>,</w:t>
      </w:r>
      <w:r w:rsidRPr="00663D7B">
        <w:rPr>
          <w:b/>
          <w:bCs/>
          <w:color w:val="000000"/>
        </w:rPr>
        <w:t xml:space="preserve"> </w:t>
      </w:r>
      <w:proofErr w:type="spellStart"/>
      <w:r w:rsidRPr="00663D7B">
        <w:rPr>
          <w:b/>
          <w:bCs/>
          <w:color w:val="000000"/>
        </w:rPr>
        <w:t>х.Почтовый</w:t>
      </w:r>
      <w:proofErr w:type="spellEnd"/>
      <w:r>
        <w:rPr>
          <w:b/>
          <w:bCs/>
          <w:color w:val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128"/>
        <w:gridCol w:w="597"/>
        <w:gridCol w:w="657"/>
        <w:gridCol w:w="516"/>
        <w:gridCol w:w="653"/>
        <w:gridCol w:w="718"/>
        <w:gridCol w:w="653"/>
        <w:gridCol w:w="606"/>
        <w:gridCol w:w="653"/>
        <w:gridCol w:w="726"/>
        <w:gridCol w:w="653"/>
        <w:gridCol w:w="606"/>
        <w:gridCol w:w="934"/>
      </w:tblGrid>
      <w:tr w:rsidR="002508CD" w:rsidRPr="00663D7B" w:rsidTr="005B726F">
        <w:trPr>
          <w:trHeight w:val="20"/>
          <w:tblHeader/>
        </w:trPr>
        <w:tc>
          <w:tcPr>
            <w:tcW w:w="2288" w:type="dxa"/>
            <w:gridSpan w:val="2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Потребитель</w:t>
            </w:r>
          </w:p>
        </w:tc>
        <w:tc>
          <w:tcPr>
            <w:tcW w:w="597" w:type="dxa"/>
            <w:vMerge w:val="restart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Ед-ца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изм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ре</w:t>
            </w:r>
            <w:r w:rsidRPr="00663D7B">
              <w:rPr>
                <w:bCs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657" w:type="dxa"/>
            <w:vMerge w:val="restart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16" w:type="dxa"/>
            <w:vMerge w:val="restart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Сред</w:t>
            </w:r>
            <w:r>
              <w:rPr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не</w:t>
            </w:r>
            <w:r>
              <w:rPr>
                <w:bCs/>
                <w:color w:val="000000"/>
                <w:sz w:val="16"/>
                <w:szCs w:val="16"/>
              </w:rPr>
              <w:t>суточн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. н</w:t>
            </w:r>
            <w:r w:rsidRPr="00663D7B">
              <w:rPr>
                <w:bCs/>
                <w:color w:val="000000"/>
                <w:sz w:val="16"/>
                <w:szCs w:val="16"/>
              </w:rPr>
              <w:t xml:space="preserve">орма  на ед. изм. </w:t>
            </w:r>
          </w:p>
        </w:tc>
        <w:tc>
          <w:tcPr>
            <w:tcW w:w="2630" w:type="dxa"/>
            <w:gridSpan w:val="4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Водопотребление</w:t>
            </w:r>
          </w:p>
        </w:tc>
        <w:tc>
          <w:tcPr>
            <w:tcW w:w="2638" w:type="dxa"/>
            <w:gridSpan w:val="4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934" w:type="dxa"/>
            <w:vMerge w:val="restart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Примеча-ние</w:t>
            </w:r>
            <w:proofErr w:type="spellEnd"/>
            <w:proofErr w:type="gramEnd"/>
          </w:p>
        </w:tc>
      </w:tr>
      <w:tr w:rsidR="002508CD" w:rsidRPr="00663D7B" w:rsidTr="005B726F">
        <w:trPr>
          <w:trHeight w:val="20"/>
          <w:tblHeader/>
        </w:trPr>
        <w:tc>
          <w:tcPr>
            <w:tcW w:w="2288" w:type="dxa"/>
            <w:gridSpan w:val="2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Наименование  расхода</w:t>
            </w:r>
          </w:p>
        </w:tc>
        <w:tc>
          <w:tcPr>
            <w:tcW w:w="597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Сред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663D7B">
              <w:rPr>
                <w:bCs/>
                <w:color w:val="000000"/>
                <w:sz w:val="16"/>
                <w:szCs w:val="16"/>
              </w:rPr>
              <w:t>м³/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18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Годовое</w:t>
            </w:r>
            <w:r w:rsidRPr="00663D7B">
              <w:rPr>
                <w:bCs/>
                <w:color w:val="000000"/>
                <w:sz w:val="16"/>
                <w:szCs w:val="16"/>
              </w:rPr>
              <w:br/>
              <w:t>т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³/год</w:t>
            </w:r>
          </w:p>
        </w:tc>
        <w:tc>
          <w:tcPr>
            <w:tcW w:w="653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663D7B">
              <w:rPr>
                <w:bCs/>
                <w:color w:val="000000"/>
                <w:sz w:val="16"/>
                <w:szCs w:val="16"/>
              </w:rPr>
              <w:t>м³/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606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663D7B">
              <w:rPr>
                <w:bCs/>
                <w:color w:val="000000"/>
                <w:sz w:val="16"/>
                <w:szCs w:val="16"/>
              </w:rPr>
              <w:t>час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³/час</w:t>
            </w:r>
          </w:p>
        </w:tc>
        <w:tc>
          <w:tcPr>
            <w:tcW w:w="653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Сред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663D7B">
              <w:rPr>
                <w:bCs/>
                <w:color w:val="000000"/>
                <w:sz w:val="16"/>
                <w:szCs w:val="16"/>
              </w:rPr>
              <w:t>м³/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26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Годовое</w:t>
            </w:r>
            <w:r w:rsidRPr="00663D7B">
              <w:rPr>
                <w:bCs/>
                <w:color w:val="000000"/>
                <w:sz w:val="16"/>
                <w:szCs w:val="16"/>
              </w:rPr>
              <w:br/>
              <w:t>т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³/год</w:t>
            </w:r>
          </w:p>
        </w:tc>
        <w:tc>
          <w:tcPr>
            <w:tcW w:w="653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663D7B">
              <w:rPr>
                <w:bCs/>
                <w:color w:val="000000"/>
                <w:sz w:val="16"/>
                <w:szCs w:val="16"/>
              </w:rPr>
              <w:t>м³/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606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663D7B">
              <w:rPr>
                <w:bCs/>
                <w:color w:val="000000"/>
                <w:sz w:val="16"/>
                <w:szCs w:val="16"/>
              </w:rPr>
              <w:t>час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³/час</w:t>
            </w:r>
          </w:p>
        </w:tc>
        <w:tc>
          <w:tcPr>
            <w:tcW w:w="934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  <w:tblHeader/>
        </w:trPr>
        <w:tc>
          <w:tcPr>
            <w:tcW w:w="1161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8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6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6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3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4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 w:val="restart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п. Синегорский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6887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1101,92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402,20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1432,50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107,08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1101,92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402,20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1432,50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107,08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220,38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80,44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220,38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16,47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55,10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20,11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55,10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4,12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 xml:space="preserve"> Полив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6887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310,76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113,43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619,83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1633,07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596,07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2272,71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123,55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1157,02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422,31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1487,59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111,20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 w:val="restart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п. Мельничный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85,28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12,61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85,28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12,61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13,12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4,79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13,12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1,94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3,28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3,28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36,90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97,22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35,49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135,30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68,88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25,14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88,56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 w:val="restart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п. Виноградный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962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153,92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56,18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200,10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153,92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56,18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200,10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30,78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11,24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30,78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3,38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7,70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2,81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7,70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962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43,41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86,58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228,11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83,26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317,46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25,39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161,62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58,99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207,79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22,85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 w:val="restart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п.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Углека</w:t>
            </w:r>
            <w:r w:rsidRPr="00663D7B">
              <w:rPr>
                <w:bCs/>
                <w:color w:val="000000"/>
                <w:sz w:val="16"/>
                <w:szCs w:val="16"/>
              </w:rPr>
              <w:t>мен</w:t>
            </w: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663D7B">
              <w:rPr>
                <w:bCs/>
                <w:color w:val="000000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112,64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41,11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146,43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17,93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112,64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41,11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146,43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17,93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22,53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8,22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22,53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2,76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5,63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2,06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5,63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31,77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11,59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63,36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166,93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60,93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232,32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20,68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118,27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43,17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152,06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 w:val="restart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Ясногорка</w:t>
            </w:r>
            <w:proofErr w:type="spellEnd"/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45,03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160,37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18,94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45,03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160,37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18,94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24,67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9,01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24,67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2,91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6,17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6,17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34,79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12,70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69,39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182,82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66,73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254,43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21,85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129,53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47,28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166,54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 w:val="restart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п. Почтовый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18,72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4,56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18,72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4,56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4,06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vMerge/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21,34</w:t>
            </w: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7,79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29,70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5,27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5,52</w:t>
            </w: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19,44</w:t>
            </w: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1161" w:type="dxa"/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508CD" w:rsidRDefault="002508CD" w:rsidP="002508CD">
      <w:pPr>
        <w:jc w:val="both"/>
        <w:rPr>
          <w:szCs w:val="24"/>
        </w:rPr>
      </w:pPr>
    </w:p>
    <w:p w:rsidR="002508CD" w:rsidRPr="006B59FE" w:rsidRDefault="002508CD" w:rsidP="002508CD">
      <w:pPr>
        <w:jc w:val="both"/>
        <w:rPr>
          <w:szCs w:val="24"/>
        </w:rPr>
      </w:pPr>
      <w:r w:rsidRPr="006B59FE">
        <w:rPr>
          <w:szCs w:val="24"/>
        </w:rPr>
        <w:lastRenderedPageBreak/>
        <w:t>Неучтённые расходы включают в себя расходы воды на нужды промышленности, обеспечивающей население продуктами.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Для полива сезонных садов и огородов рекомендуется устройство единого поливочного водопровода сезонного действия из любых ближайших поверхностных источников воды.</w:t>
      </w:r>
    </w:p>
    <w:p w:rsidR="002508CD" w:rsidRPr="008D2682" w:rsidRDefault="002508CD" w:rsidP="002508CD">
      <w:pPr>
        <w:spacing w:line="360" w:lineRule="auto"/>
        <w:jc w:val="both"/>
        <w:rPr>
          <w:bCs/>
          <w:sz w:val="28"/>
          <w:szCs w:val="28"/>
        </w:rPr>
      </w:pPr>
    </w:p>
    <w:p w:rsidR="002508CD" w:rsidRDefault="002508CD" w:rsidP="002508CD">
      <w:pPr>
        <w:pStyle w:val="2"/>
        <w:rPr>
          <w:szCs w:val="28"/>
        </w:rPr>
      </w:pPr>
      <w:bookmarkStart w:id="73" w:name="_Toc360541448"/>
      <w:bookmarkStart w:id="74" w:name="_Toc360611455"/>
      <w:bookmarkStart w:id="75" w:name="_Toc360611489"/>
      <w:bookmarkStart w:id="76" w:name="_Toc360612764"/>
      <w:bookmarkStart w:id="77" w:name="_Toc360613182"/>
      <w:bookmarkStart w:id="78" w:name="_Toc360633083"/>
      <w:bookmarkStart w:id="79" w:name="_Toc361734861"/>
    </w:p>
    <w:p w:rsidR="002508CD" w:rsidRPr="006B59FE" w:rsidRDefault="002508CD" w:rsidP="002508CD">
      <w:pPr>
        <w:pStyle w:val="2"/>
        <w:ind w:firstLine="709"/>
        <w:jc w:val="center"/>
        <w:rPr>
          <w:sz w:val="24"/>
          <w:szCs w:val="24"/>
        </w:rPr>
      </w:pPr>
      <w:r w:rsidRPr="006B59FE">
        <w:rPr>
          <w:sz w:val="24"/>
          <w:szCs w:val="24"/>
        </w:rPr>
        <w:t>1.4. Предложения по строительству, реконструкции и модернизации объектов систем водоснабжения</w:t>
      </w:r>
      <w:bookmarkEnd w:id="73"/>
      <w:bookmarkEnd w:id="74"/>
      <w:bookmarkEnd w:id="75"/>
      <w:bookmarkEnd w:id="76"/>
      <w:bookmarkEnd w:id="77"/>
      <w:bookmarkEnd w:id="78"/>
      <w:bookmarkEnd w:id="79"/>
    </w:p>
    <w:p w:rsidR="002508CD" w:rsidRPr="006B59FE" w:rsidRDefault="002508CD" w:rsidP="002508CD">
      <w:pPr>
        <w:rPr>
          <w:szCs w:val="24"/>
        </w:rPr>
      </w:pPr>
    </w:p>
    <w:p w:rsidR="002508CD" w:rsidRPr="006B59FE" w:rsidRDefault="002508CD" w:rsidP="002508CD">
      <w:pPr>
        <w:jc w:val="center"/>
        <w:rPr>
          <w:szCs w:val="24"/>
        </w:rPr>
      </w:pPr>
      <w:r w:rsidRPr="006B59FE">
        <w:rPr>
          <w:b/>
          <w:szCs w:val="24"/>
        </w:rPr>
        <w:t>п. Синегорский.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При строительстве «Водозабора на левом берегу реки Северский Донец п. Синегорский </w:t>
      </w:r>
      <w:proofErr w:type="spellStart"/>
      <w:r w:rsidRPr="006B59FE">
        <w:rPr>
          <w:szCs w:val="24"/>
        </w:rPr>
        <w:t>Белокалитвинского</w:t>
      </w:r>
      <w:proofErr w:type="spellEnd"/>
      <w:r w:rsidRPr="006B59FE">
        <w:rPr>
          <w:szCs w:val="24"/>
        </w:rPr>
        <w:t xml:space="preserve"> района» полностью решается водоснабжение Синегорского поселения.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Для гарантированного водоснабжения населённых пунктов поселения планируется: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- устройство ещё двух резервуаров чистой воды по 1000м³ каждый на площадке водопроводных сооружений, располагаемой на юго-западной окраине п. Синегорский и насосной станций второго подъёма с тремя группами насосов:</w:t>
      </w:r>
    </w:p>
    <w:p w:rsidR="002508CD" w:rsidRPr="006B59FE" w:rsidRDefault="002508CD" w:rsidP="002508CD">
      <w:pPr>
        <w:pStyle w:val="aff"/>
        <w:numPr>
          <w:ilvl w:val="0"/>
          <w:numId w:val="13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6B59FE">
        <w:rPr>
          <w:szCs w:val="24"/>
        </w:rPr>
        <w:t xml:space="preserve">для п. </w:t>
      </w:r>
      <w:proofErr w:type="spellStart"/>
      <w:r w:rsidRPr="006B59FE">
        <w:rPr>
          <w:szCs w:val="24"/>
        </w:rPr>
        <w:t>Ясногорка</w:t>
      </w:r>
      <w:proofErr w:type="spellEnd"/>
      <w:r w:rsidRPr="006B59FE">
        <w:rPr>
          <w:szCs w:val="24"/>
        </w:rPr>
        <w:t xml:space="preserve"> (Q = 23 м</w:t>
      </w:r>
      <w:r w:rsidRPr="006B59FE">
        <w:rPr>
          <w:szCs w:val="24"/>
          <w:vertAlign w:val="superscript"/>
        </w:rPr>
        <w:t>3</w:t>
      </w:r>
      <w:r w:rsidRPr="006B59FE">
        <w:rPr>
          <w:szCs w:val="24"/>
        </w:rPr>
        <w:t xml:space="preserve">/час; Н = 62,0м); </w:t>
      </w:r>
    </w:p>
    <w:p w:rsidR="002508CD" w:rsidRPr="006B59FE" w:rsidRDefault="002508CD" w:rsidP="002508CD">
      <w:pPr>
        <w:pStyle w:val="aff"/>
        <w:numPr>
          <w:ilvl w:val="0"/>
          <w:numId w:val="13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6B59FE">
        <w:rPr>
          <w:szCs w:val="24"/>
        </w:rPr>
        <w:t xml:space="preserve">для </w:t>
      </w:r>
      <w:proofErr w:type="spellStart"/>
      <w:r w:rsidRPr="006B59FE">
        <w:rPr>
          <w:szCs w:val="24"/>
        </w:rPr>
        <w:t>х</w:t>
      </w:r>
      <w:proofErr w:type="gramStart"/>
      <w:r w:rsidRPr="006B59FE">
        <w:rPr>
          <w:szCs w:val="24"/>
        </w:rPr>
        <w:t>.П</w:t>
      </w:r>
      <w:proofErr w:type="gramEnd"/>
      <w:r w:rsidRPr="006B59FE">
        <w:rPr>
          <w:szCs w:val="24"/>
        </w:rPr>
        <w:t>очтовый</w:t>
      </w:r>
      <w:proofErr w:type="spellEnd"/>
      <w:r w:rsidRPr="006B59FE">
        <w:rPr>
          <w:szCs w:val="24"/>
        </w:rPr>
        <w:t>, (Q = 17,5 м</w:t>
      </w:r>
      <w:r w:rsidRPr="006B59FE">
        <w:rPr>
          <w:szCs w:val="24"/>
          <w:vertAlign w:val="superscript"/>
        </w:rPr>
        <w:t>3</w:t>
      </w:r>
      <w:r w:rsidRPr="006B59FE">
        <w:rPr>
          <w:szCs w:val="24"/>
        </w:rPr>
        <w:t>/час; Н = 90,0м);</w:t>
      </w:r>
    </w:p>
    <w:p w:rsidR="002508CD" w:rsidRPr="006B59FE" w:rsidRDefault="002508CD" w:rsidP="002508CD">
      <w:pPr>
        <w:pStyle w:val="aff"/>
        <w:numPr>
          <w:ilvl w:val="0"/>
          <w:numId w:val="13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szCs w:val="24"/>
        </w:rPr>
      </w:pPr>
      <w:r w:rsidRPr="006B59FE">
        <w:rPr>
          <w:szCs w:val="24"/>
        </w:rPr>
        <w:t xml:space="preserve">для п. Синегорский, п. Мельничный, п. Виноградный и п. </w:t>
      </w:r>
      <w:proofErr w:type="spellStart"/>
      <w:r w:rsidRPr="006B59FE">
        <w:rPr>
          <w:szCs w:val="24"/>
        </w:rPr>
        <w:t>Углекаменный</w:t>
      </w:r>
      <w:proofErr w:type="spellEnd"/>
      <w:r w:rsidRPr="006B59FE">
        <w:rPr>
          <w:szCs w:val="24"/>
        </w:rPr>
        <w:t xml:space="preserve"> (Q = 80 м</w:t>
      </w:r>
      <w:r w:rsidRPr="006B59FE">
        <w:rPr>
          <w:szCs w:val="24"/>
          <w:vertAlign w:val="superscript"/>
        </w:rPr>
        <w:t>3</w:t>
      </w:r>
      <w:r w:rsidRPr="006B59FE">
        <w:rPr>
          <w:szCs w:val="24"/>
        </w:rPr>
        <w:t xml:space="preserve">/час; Н = 30,0м).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Расходы воды на пожаротушение приняты по СНиП 2.04.01.85*, 2.04.02-84,2.08.02-89* и составляют:</w:t>
      </w:r>
    </w:p>
    <w:p w:rsidR="002508CD" w:rsidRPr="006B59FE" w:rsidRDefault="002508CD" w:rsidP="002508CD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ind w:firstLine="709"/>
        <w:jc w:val="both"/>
        <w:rPr>
          <w:szCs w:val="24"/>
        </w:rPr>
      </w:pPr>
      <w:r w:rsidRPr="006B59FE">
        <w:rPr>
          <w:szCs w:val="24"/>
        </w:rPr>
        <w:t>- на наружное – 15л/</w:t>
      </w:r>
      <w:proofErr w:type="gramStart"/>
      <w:r w:rsidRPr="006B59FE">
        <w:rPr>
          <w:szCs w:val="24"/>
        </w:rPr>
        <w:t>с</w:t>
      </w:r>
      <w:proofErr w:type="gramEnd"/>
      <w:r w:rsidRPr="006B59FE">
        <w:rPr>
          <w:szCs w:val="24"/>
        </w:rPr>
        <w:t>;</w:t>
      </w:r>
    </w:p>
    <w:p w:rsidR="002508CD" w:rsidRPr="006B59FE" w:rsidRDefault="002508CD" w:rsidP="002508CD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ind w:firstLine="709"/>
        <w:jc w:val="both"/>
        <w:rPr>
          <w:szCs w:val="24"/>
        </w:rPr>
      </w:pPr>
      <w:r w:rsidRPr="006B59FE">
        <w:rPr>
          <w:szCs w:val="24"/>
        </w:rPr>
        <w:t xml:space="preserve">- на </w:t>
      </w:r>
      <w:proofErr w:type="gramStart"/>
      <w:r w:rsidRPr="006B59FE">
        <w:rPr>
          <w:szCs w:val="24"/>
        </w:rPr>
        <w:t>внутреннее</w:t>
      </w:r>
      <w:proofErr w:type="gramEnd"/>
      <w:r w:rsidRPr="006B59FE">
        <w:rPr>
          <w:szCs w:val="24"/>
        </w:rPr>
        <w:t xml:space="preserve"> – 2х2,5+2х5=15л/с  (клуб на 500 мест).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Время тушения пожара – 3 часа, количество пожаров 1.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Расчетные расходы воды пр</w:t>
      </w:r>
      <w:r>
        <w:rPr>
          <w:szCs w:val="24"/>
        </w:rPr>
        <w:t xml:space="preserve">иведены в таблицах 5 </w:t>
      </w:r>
    </w:p>
    <w:p w:rsidR="002508CD" w:rsidRDefault="002508CD" w:rsidP="002508CD">
      <w:pPr>
        <w:ind w:firstLine="709"/>
        <w:jc w:val="right"/>
      </w:pPr>
      <w:r w:rsidRPr="00663D7B">
        <w:t xml:space="preserve">Таблица </w:t>
      </w:r>
      <w:r>
        <w:t>5</w:t>
      </w:r>
    </w:p>
    <w:p w:rsidR="002508CD" w:rsidRPr="00CF052F" w:rsidRDefault="002508CD" w:rsidP="002508CD">
      <w:pPr>
        <w:jc w:val="center"/>
        <w:rPr>
          <w:b/>
        </w:rPr>
      </w:pPr>
      <w:r w:rsidRPr="00CF052F">
        <w:rPr>
          <w:b/>
        </w:rPr>
        <w:t xml:space="preserve">Таблица водопотребления и водоотведения проектируемых жилых кварталов </w:t>
      </w:r>
      <w:proofErr w:type="spellStart"/>
      <w:r>
        <w:rPr>
          <w:b/>
        </w:rPr>
        <w:t>п</w:t>
      </w:r>
      <w:proofErr w:type="gramStart"/>
      <w:r w:rsidRPr="00CF052F">
        <w:rPr>
          <w:b/>
        </w:rPr>
        <w:t>.С</w:t>
      </w:r>
      <w:proofErr w:type="gramEnd"/>
      <w:r w:rsidRPr="00CF052F">
        <w:rPr>
          <w:b/>
        </w:rPr>
        <w:t>инегорский</w:t>
      </w:r>
      <w:proofErr w:type="spellEnd"/>
      <w:r w:rsidRPr="00CF052F">
        <w:rPr>
          <w:b/>
        </w:rPr>
        <w:t>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1490"/>
        <w:gridCol w:w="568"/>
        <w:gridCol w:w="671"/>
        <w:gridCol w:w="671"/>
        <w:gridCol w:w="700"/>
        <w:gridCol w:w="685"/>
        <w:gridCol w:w="700"/>
        <w:gridCol w:w="671"/>
        <w:gridCol w:w="729"/>
        <w:gridCol w:w="743"/>
        <w:gridCol w:w="656"/>
        <w:gridCol w:w="700"/>
        <w:gridCol w:w="802"/>
      </w:tblGrid>
      <w:tr w:rsidR="002508CD" w:rsidRPr="00663D7B" w:rsidTr="005B726F">
        <w:trPr>
          <w:trHeight w:val="20"/>
          <w:tblHeader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Потребитель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Ед-ца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изм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ре</w:t>
            </w:r>
            <w:r w:rsidRPr="00663D7B">
              <w:rPr>
                <w:bCs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Средне 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суточн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 xml:space="preserve">. Норма  на ед. изм. 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Водопотребление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Примеча-ние</w:t>
            </w:r>
            <w:proofErr w:type="spellEnd"/>
            <w:proofErr w:type="gramEnd"/>
          </w:p>
        </w:tc>
      </w:tr>
      <w:tr w:rsidR="002508CD" w:rsidRPr="00663D7B" w:rsidTr="005B726F">
        <w:trPr>
          <w:trHeight w:val="20"/>
          <w:tblHeader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№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квар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-тала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Наименование расхода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ср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.с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r w:rsidRPr="00663D7B">
              <w:rPr>
                <w:bCs/>
                <w:sz w:val="16"/>
                <w:szCs w:val="16"/>
              </w:rPr>
              <w:t>³</w:t>
            </w:r>
            <w:r w:rsidRPr="00663D7B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Годовое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663D7B">
              <w:rPr>
                <w:bCs/>
                <w:sz w:val="16"/>
                <w:szCs w:val="16"/>
              </w:rPr>
              <w:t>³</w:t>
            </w:r>
            <w:r w:rsidRPr="00663D7B">
              <w:rPr>
                <w:bCs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sz w:val="16"/>
                <w:szCs w:val="16"/>
              </w:rPr>
              <w:t>³</w:t>
            </w:r>
            <w:r w:rsidRPr="00663D7B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час.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sz w:val="16"/>
                <w:szCs w:val="16"/>
              </w:rPr>
              <w:t>³</w:t>
            </w:r>
            <w:r w:rsidRPr="00663D7B">
              <w:rPr>
                <w:bCs/>
                <w:color w:val="000000"/>
                <w:sz w:val="16"/>
                <w:szCs w:val="16"/>
              </w:rPr>
              <w:t>/час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ср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.с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sz w:val="16"/>
                <w:szCs w:val="16"/>
              </w:rPr>
              <w:t>³</w:t>
            </w:r>
            <w:r w:rsidRPr="00663D7B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Годовое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663D7B">
              <w:rPr>
                <w:bCs/>
                <w:sz w:val="16"/>
                <w:szCs w:val="16"/>
              </w:rPr>
              <w:t>³</w:t>
            </w:r>
            <w:r w:rsidRPr="00663D7B">
              <w:rPr>
                <w:bCs/>
                <w:color w:val="000000"/>
                <w:sz w:val="16"/>
                <w:szCs w:val="16"/>
              </w:rPr>
              <w:t>/год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sz w:val="16"/>
                <w:szCs w:val="16"/>
              </w:rPr>
              <w:t>³</w:t>
            </w:r>
            <w:r w:rsidRPr="00663D7B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час.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sz w:val="16"/>
                <w:szCs w:val="16"/>
              </w:rPr>
              <w:t>³</w:t>
            </w:r>
            <w:r w:rsidRPr="00663D7B">
              <w:rPr>
                <w:bCs/>
                <w:color w:val="000000"/>
                <w:sz w:val="16"/>
                <w:szCs w:val="16"/>
              </w:rPr>
              <w:t>/час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  <w:tblHeader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51,20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66,56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10,64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51,20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66,56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10,64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10,24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10,24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14,44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75,88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53,76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19,62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69,12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11,04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40,80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53,04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9,27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40,80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14,89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53,04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9,27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22,95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60,47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84,15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42,84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15,64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55,08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9,57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10,91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15,18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18,48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9,41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 xml:space="preserve">-питьевые </w:t>
            </w:r>
            <w:r w:rsidRPr="00663D7B">
              <w:rPr>
                <w:color w:val="000000"/>
                <w:sz w:val="16"/>
                <w:szCs w:val="16"/>
              </w:rPr>
              <w:lastRenderedPageBreak/>
              <w:t>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lastRenderedPageBreak/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18,72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21,34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29,70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19,44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20,59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23,48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32,67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16,63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21,38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17,78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24,75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23,20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30,16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23,20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30,16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34,38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47,85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24,36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8,89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21,28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27,66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21,28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27,66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31,54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28,73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17,89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17,89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7,74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20,39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28,38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18,15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19,55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19,55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31,02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15,79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23,50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10,17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26,79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37,29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18,98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24,41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24,64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32,03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24,64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32,03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36,52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50,82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25,87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9,44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33,26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25,74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17,26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17,26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19,68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27,39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17,93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20,59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23,48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32,67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16,63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21,38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27,87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27,87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31,77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22,51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14,23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10,08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18,48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9,41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11,86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16,02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18,26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25,41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12,57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17,49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9,28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9,28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19,14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17,31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24,09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14,56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4,61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21,58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30,03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15,29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5,58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19,66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sz w:val="16"/>
                <w:szCs w:val="16"/>
              </w:rPr>
            </w:pPr>
            <w:r w:rsidRPr="00663D7B">
              <w:rPr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sz w:val="16"/>
                <w:szCs w:val="16"/>
              </w:rPr>
            </w:pPr>
            <w:r w:rsidRPr="00663D7B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17,78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24,75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2747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651,85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237,93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907,17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146,82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461,83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168,57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593,78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50,82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508CD" w:rsidRPr="00663D7B" w:rsidRDefault="002508CD" w:rsidP="002508CD">
      <w:pPr>
        <w:ind w:firstLine="709"/>
        <w:jc w:val="both"/>
      </w:pPr>
    </w:p>
    <w:p w:rsidR="002508CD" w:rsidRPr="00663D7B" w:rsidRDefault="002508CD" w:rsidP="002508CD">
      <w:pPr>
        <w:ind w:firstLine="709"/>
        <w:jc w:val="both"/>
      </w:pPr>
      <w:r w:rsidRPr="00663D7B">
        <w:t>1. Количество расчётных дней в году: 365 — для населения; 183 — для полива (аналог — Ростов на Дону);</w:t>
      </w:r>
    </w:p>
    <w:p w:rsidR="002508CD" w:rsidRPr="00663D7B" w:rsidRDefault="002508CD" w:rsidP="002508CD">
      <w:pPr>
        <w:ind w:firstLine="709"/>
        <w:jc w:val="both"/>
      </w:pPr>
      <w:r w:rsidRPr="00663D7B">
        <w:t>2. СНиП 2.04.02-84* «Водоснабжение. Наружные сети и сооружения» М.1985;</w:t>
      </w:r>
    </w:p>
    <w:p w:rsidR="002508CD" w:rsidRPr="00663D7B" w:rsidRDefault="002508CD" w:rsidP="002508CD">
      <w:pPr>
        <w:ind w:firstLine="709"/>
        <w:jc w:val="both"/>
      </w:pPr>
      <w:r w:rsidRPr="00663D7B">
        <w:t>3. СНиП 2.04.03-85 «Канализация. Наружные сети и сооружения» М.1986;</w:t>
      </w:r>
    </w:p>
    <w:p w:rsidR="002508CD" w:rsidRPr="00663D7B" w:rsidRDefault="002508CD" w:rsidP="002508CD">
      <w:pPr>
        <w:ind w:firstLine="709"/>
        <w:jc w:val="both"/>
      </w:pPr>
      <w:r w:rsidRPr="00663D7B">
        <w:t>4. 160 л/</w:t>
      </w:r>
      <w:proofErr w:type="spellStart"/>
      <w:r w:rsidRPr="00663D7B">
        <w:t>сут</w:t>
      </w:r>
      <w:proofErr w:type="spellEnd"/>
      <w:r w:rsidRPr="00663D7B">
        <w:t xml:space="preserve"> на человека - среднесуточная норма водопотребления, принята в соответствии со СНиП 2.04.02-84 п. 2.1, табл.1 и признана международным сообществом достаточной для удовлетворения физиологических потребностей человека (журнал «Сантехника» №2 за 2009 г., издательство «АВОК-ПРЕСС» стр.15).</w:t>
      </w:r>
    </w:p>
    <w:p w:rsidR="002508CD" w:rsidRPr="003B43B6" w:rsidRDefault="002508CD" w:rsidP="002508CD">
      <w:pPr>
        <w:ind w:firstLine="709"/>
        <w:jc w:val="both"/>
        <w:rPr>
          <w:sz w:val="28"/>
          <w:szCs w:val="28"/>
        </w:rPr>
      </w:pPr>
    </w:p>
    <w:p w:rsidR="002508CD" w:rsidRPr="006B59FE" w:rsidRDefault="002508CD" w:rsidP="002508CD">
      <w:pPr>
        <w:spacing w:before="120"/>
        <w:ind w:firstLine="709"/>
        <w:jc w:val="both"/>
        <w:rPr>
          <w:szCs w:val="24"/>
        </w:rPr>
      </w:pPr>
      <w:r w:rsidRPr="006B59FE">
        <w:rPr>
          <w:szCs w:val="24"/>
        </w:rPr>
        <w:t xml:space="preserve">В связи с фактическим слиянием п. Синегорский, п. Мельничный и п. Виноградный их водоснабжение предлагается осуществлять от единой кольцевой сети с тупиковыми участками объединённого хозяйственно-питьевого, противопожарного и поливочного водопровода Ø 250÷63 мм. При этом планируется подключение действующих сетей к вновь </w:t>
      </w:r>
      <w:proofErr w:type="gramStart"/>
      <w:r w:rsidRPr="006B59FE">
        <w:rPr>
          <w:szCs w:val="24"/>
        </w:rPr>
        <w:t>прокладываемым</w:t>
      </w:r>
      <w:proofErr w:type="gramEnd"/>
      <w:r w:rsidRPr="006B59FE">
        <w:rPr>
          <w:szCs w:val="24"/>
        </w:rPr>
        <w:t xml:space="preserve"> (в скобках указан диаметр  перекладываемых труб) с поэтапной заменой изношенных участков.</w:t>
      </w:r>
    </w:p>
    <w:p w:rsidR="002508CD" w:rsidRPr="006B59FE" w:rsidRDefault="002508CD" w:rsidP="002508CD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709"/>
        <w:jc w:val="both"/>
        <w:rPr>
          <w:szCs w:val="24"/>
        </w:rPr>
      </w:pPr>
      <w:r w:rsidRPr="006B59FE">
        <w:rPr>
          <w:szCs w:val="24"/>
        </w:rPr>
        <w:t>Водопроводная сеть планируется Ø 250÷63 мм из полиэтиленовых труб ПЭ100 SDR17 ГОСТ 18599-2001.</w:t>
      </w:r>
    </w:p>
    <w:p w:rsidR="002508CD" w:rsidRPr="006B59FE" w:rsidRDefault="002508CD" w:rsidP="002508CD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709"/>
        <w:jc w:val="both"/>
        <w:rPr>
          <w:szCs w:val="24"/>
        </w:rPr>
      </w:pPr>
      <w:r w:rsidRPr="006B59FE">
        <w:rPr>
          <w:szCs w:val="24"/>
        </w:rPr>
        <w:t xml:space="preserve">На кольцевой сети предусматривается устройство колодцев из сборных </w:t>
      </w:r>
      <w:proofErr w:type="gramStart"/>
      <w:r w:rsidRPr="006B59FE">
        <w:rPr>
          <w:szCs w:val="24"/>
        </w:rPr>
        <w:t>ж/б</w:t>
      </w:r>
      <w:proofErr w:type="gramEnd"/>
      <w:r w:rsidRPr="006B59FE">
        <w:rPr>
          <w:szCs w:val="24"/>
        </w:rPr>
        <w:t xml:space="preserve"> элементов по ТПР 901-09-11.84 для установки в них пожарных гидрантов с радиусом действия 100÷150м и отключающей арматуры. </w:t>
      </w:r>
    </w:p>
    <w:p w:rsidR="002508CD" w:rsidRPr="006B59FE" w:rsidRDefault="002508CD" w:rsidP="002508CD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709"/>
        <w:jc w:val="both"/>
        <w:rPr>
          <w:rFonts w:cs="Arial"/>
          <w:szCs w:val="24"/>
        </w:rPr>
      </w:pPr>
      <w:r w:rsidRPr="006B59FE">
        <w:rPr>
          <w:szCs w:val="24"/>
        </w:rPr>
        <w:t>Для</w:t>
      </w:r>
      <w:r w:rsidRPr="006B59FE">
        <w:rPr>
          <w:rFonts w:cs="Arial"/>
          <w:szCs w:val="24"/>
        </w:rPr>
        <w:t xml:space="preserve"> обеспечения пожарной безопасности существующей жилой застройки хутора, водоснабжение которой осуществляется от тупиковых сетей водопровода, предусматривается устройство парных противопожарных резервуаров закрытого типа общей ёмкостью 108м³ с разворотной площадкой 12х12м для пожарной техники. Каждый резервуар должен быть оснащен колодцем с задвижкой и водоприёмным колодцем. </w:t>
      </w:r>
      <w:r w:rsidRPr="006B59FE">
        <w:rPr>
          <w:szCs w:val="24"/>
        </w:rPr>
        <w:t xml:space="preserve">Местоположение пожарных резервуаров принято из условия обслуживания  ими зданий и сооружений в радиусе 150÷200 м.  </w:t>
      </w:r>
    </w:p>
    <w:p w:rsidR="002508CD" w:rsidRPr="006B59FE" w:rsidRDefault="002508CD" w:rsidP="002508CD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709"/>
        <w:jc w:val="both"/>
        <w:rPr>
          <w:szCs w:val="24"/>
        </w:rPr>
      </w:pPr>
      <w:r w:rsidRPr="006B59FE">
        <w:rPr>
          <w:szCs w:val="24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2508CD" w:rsidRPr="006B59FE" w:rsidRDefault="002508CD" w:rsidP="002508CD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709"/>
        <w:jc w:val="both"/>
        <w:rPr>
          <w:szCs w:val="24"/>
        </w:rPr>
      </w:pPr>
      <w:r w:rsidRPr="006B59FE">
        <w:rPr>
          <w:rFonts w:cs="Arial"/>
          <w:szCs w:val="24"/>
        </w:rPr>
        <w:t>Водомерным узлом планируется также оснастить насосную станцию второго подъёма на площадке водопроводных сооружений.</w:t>
      </w:r>
      <w:r w:rsidRPr="006B59FE">
        <w:rPr>
          <w:szCs w:val="24"/>
        </w:rPr>
        <w:t xml:space="preserve"> </w:t>
      </w:r>
    </w:p>
    <w:p w:rsidR="002508CD" w:rsidRPr="006B59FE" w:rsidRDefault="002508CD" w:rsidP="002508CD">
      <w:pPr>
        <w:tabs>
          <w:tab w:val="left" w:pos="495"/>
          <w:tab w:val="left" w:pos="510"/>
        </w:tabs>
        <w:ind w:firstLine="709"/>
        <w:jc w:val="both"/>
        <w:rPr>
          <w:szCs w:val="24"/>
        </w:rPr>
      </w:pPr>
      <w:r w:rsidRPr="006B59FE">
        <w:rPr>
          <w:szCs w:val="24"/>
        </w:rPr>
        <w:t>Для внутреннего пожаротушения проектом рекомендуется оснащать жилые дома индивидуальными устройствами внутриквартирного пожаротушения.</w:t>
      </w:r>
    </w:p>
    <w:p w:rsidR="002508CD" w:rsidRPr="006B59FE" w:rsidRDefault="002508CD" w:rsidP="002508CD">
      <w:pPr>
        <w:tabs>
          <w:tab w:val="left" w:pos="495"/>
          <w:tab w:val="left" w:pos="510"/>
        </w:tabs>
        <w:ind w:firstLine="709"/>
        <w:jc w:val="both"/>
        <w:rPr>
          <w:szCs w:val="24"/>
        </w:rPr>
      </w:pPr>
      <w:r w:rsidRPr="006B59FE">
        <w:rPr>
          <w:szCs w:val="24"/>
        </w:rPr>
        <w:t>Водопроводные сооружения должны иметь зону санитарной охраны в соответствии со СНиП 2.04.02-84 и СанПиН 2.1.4.1110-02.</w:t>
      </w:r>
    </w:p>
    <w:p w:rsidR="002508CD" w:rsidRDefault="002508CD" w:rsidP="002508CD">
      <w:pPr>
        <w:snapToGrid w:val="0"/>
        <w:ind w:firstLine="709"/>
        <w:jc w:val="both"/>
        <w:rPr>
          <w:szCs w:val="24"/>
        </w:rPr>
      </w:pPr>
      <w:r w:rsidRPr="006B59FE">
        <w:rPr>
          <w:szCs w:val="24"/>
        </w:rPr>
        <w:t xml:space="preserve">Схема водоснабжения п. Синегорский приведена на схеме №33 «Схема размещения объектов и сетей инженерно-технического обеспечения. Магистральные сети и сооружения системы водоснабжения. Населённые пункты п. Синегорский, п. Виноградный, п. Мельничный, п. </w:t>
      </w:r>
      <w:proofErr w:type="spellStart"/>
      <w:r w:rsidRPr="006B59FE">
        <w:rPr>
          <w:szCs w:val="24"/>
        </w:rPr>
        <w:t>Углекаменный</w:t>
      </w:r>
      <w:proofErr w:type="spellEnd"/>
      <w:r w:rsidRPr="006B59FE">
        <w:rPr>
          <w:szCs w:val="24"/>
        </w:rPr>
        <w:t>.  М  1:5 000 ».</w:t>
      </w:r>
    </w:p>
    <w:p w:rsidR="00CD447A" w:rsidRDefault="00CD447A" w:rsidP="002508CD">
      <w:pPr>
        <w:snapToGrid w:val="0"/>
        <w:ind w:firstLine="709"/>
        <w:jc w:val="both"/>
        <w:rPr>
          <w:szCs w:val="24"/>
        </w:rPr>
      </w:pPr>
    </w:p>
    <w:p w:rsidR="00C413C6" w:rsidRDefault="00C413C6" w:rsidP="002508CD">
      <w:pPr>
        <w:snapToGrid w:val="0"/>
        <w:ind w:firstLine="709"/>
        <w:jc w:val="both"/>
        <w:rPr>
          <w:szCs w:val="24"/>
        </w:rPr>
      </w:pPr>
      <w:r>
        <w:rPr>
          <w:szCs w:val="24"/>
        </w:rPr>
        <w:t>Предложения по строительству,</w:t>
      </w:r>
      <w:r w:rsidR="00F05F6D">
        <w:rPr>
          <w:szCs w:val="24"/>
        </w:rPr>
        <w:t xml:space="preserve"> </w:t>
      </w:r>
      <w:r>
        <w:rPr>
          <w:szCs w:val="24"/>
        </w:rPr>
        <w:t>реконст</w:t>
      </w:r>
      <w:r w:rsidR="00F05F6D">
        <w:rPr>
          <w:szCs w:val="24"/>
        </w:rPr>
        <w:t>рукции и модернизации объектов си</w:t>
      </w:r>
      <w:r>
        <w:rPr>
          <w:szCs w:val="24"/>
        </w:rPr>
        <w:t>стем водоснабжения»:</w:t>
      </w:r>
    </w:p>
    <w:p w:rsidR="00C413C6" w:rsidRDefault="00C413C6" w:rsidP="00C413C6"/>
    <w:tbl>
      <w:tblPr>
        <w:tblW w:w="9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513"/>
        <w:gridCol w:w="1700"/>
      </w:tblGrid>
      <w:tr w:rsidR="00C413C6" w:rsidRPr="009C6E45" w:rsidTr="005B726F">
        <w:trPr>
          <w:trHeight w:hRule="exact" w:val="9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3C6" w:rsidRPr="00444332" w:rsidRDefault="00C413C6" w:rsidP="005B726F">
            <w:pPr>
              <w:widowControl w:val="0"/>
              <w:spacing w:after="60" w:line="170" w:lineRule="exact"/>
              <w:ind w:left="200"/>
              <w:rPr>
                <w:sz w:val="26"/>
                <w:szCs w:val="26"/>
                <w:lang w:bidi="ru-RU"/>
              </w:rPr>
            </w:pPr>
            <w:r w:rsidRPr="00444332">
              <w:rPr>
                <w:color w:val="000000"/>
                <w:sz w:val="17"/>
                <w:szCs w:val="17"/>
                <w:shd w:val="clear" w:color="auto" w:fill="FFFFFF"/>
                <w:lang w:bidi="ru-RU"/>
              </w:rPr>
              <w:t>№</w:t>
            </w:r>
          </w:p>
          <w:p w:rsidR="00C413C6" w:rsidRPr="00444332" w:rsidRDefault="00C413C6" w:rsidP="005B726F">
            <w:pPr>
              <w:widowControl w:val="0"/>
              <w:spacing w:before="60" w:line="220" w:lineRule="exact"/>
              <w:ind w:left="200"/>
              <w:rPr>
                <w:sz w:val="26"/>
                <w:szCs w:val="26"/>
                <w:lang w:bidi="ru-RU"/>
              </w:rPr>
            </w:pPr>
            <w:proofErr w:type="gramStart"/>
            <w:r w:rsidRPr="00444332">
              <w:rPr>
                <w:color w:val="000000"/>
                <w:shd w:val="clear" w:color="auto" w:fill="FFFFFF"/>
                <w:lang w:bidi="ru-RU"/>
              </w:rPr>
              <w:t>п</w:t>
            </w:r>
            <w:proofErr w:type="gramEnd"/>
            <w:r w:rsidRPr="00444332">
              <w:rPr>
                <w:color w:val="000000"/>
                <w:shd w:val="clear" w:color="auto" w:fill="FFFFFF"/>
                <w:lang w:bidi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3C6" w:rsidRPr="00444332" w:rsidRDefault="00C413C6" w:rsidP="005B726F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3C6" w:rsidRPr="00444332" w:rsidRDefault="00C413C6" w:rsidP="005B726F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t>Технические характеристики</w:t>
            </w:r>
          </w:p>
        </w:tc>
      </w:tr>
      <w:tr w:rsidR="00C413C6" w:rsidRPr="009C6E45" w:rsidTr="005B726F">
        <w:trPr>
          <w:trHeight w:hRule="exact" w:val="281"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3C6" w:rsidRPr="00444332" w:rsidRDefault="00C413C6" w:rsidP="005B726F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ВОДОСНАБЖЕНИЕ</w:t>
            </w:r>
          </w:p>
        </w:tc>
      </w:tr>
      <w:tr w:rsidR="00C413C6" w:rsidRPr="009C6E45" w:rsidTr="005B726F">
        <w:trPr>
          <w:trHeight w:hRule="exact"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3C6" w:rsidRPr="00444332" w:rsidRDefault="00C413C6" w:rsidP="005B726F">
            <w:pPr>
              <w:widowControl w:val="0"/>
              <w:spacing w:line="240" w:lineRule="exact"/>
              <w:ind w:left="280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3C6" w:rsidRPr="00444332" w:rsidRDefault="00C413C6" w:rsidP="005B726F">
            <w:pPr>
              <w:widowControl w:val="0"/>
              <w:spacing w:line="240" w:lineRule="exact"/>
              <w:jc w:val="both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Строительство объектов водоснабжения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C6" w:rsidRPr="00444332" w:rsidRDefault="00C413C6" w:rsidP="005B726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C413C6" w:rsidRPr="009C6E45" w:rsidTr="005B726F">
        <w:trPr>
          <w:trHeight w:hRule="exact"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3C6" w:rsidRPr="00444332" w:rsidRDefault="00C413C6" w:rsidP="005B726F">
            <w:pPr>
              <w:widowControl w:val="0"/>
              <w:spacing w:line="240" w:lineRule="exact"/>
              <w:ind w:left="280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III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3C6" w:rsidRPr="00444332" w:rsidRDefault="00C413C6" w:rsidP="005B726F">
            <w:pPr>
              <w:widowControl w:val="0"/>
              <w:spacing w:line="240" w:lineRule="exact"/>
              <w:jc w:val="both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Реконструкция объектов водоснабжения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C6" w:rsidRPr="00444332" w:rsidRDefault="00C413C6" w:rsidP="005B726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C413C6" w:rsidRPr="009C6E45" w:rsidTr="005B726F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3C6" w:rsidRPr="00444332" w:rsidRDefault="00C413C6" w:rsidP="005B726F">
            <w:pPr>
              <w:widowControl w:val="0"/>
              <w:spacing w:line="210" w:lineRule="exact"/>
              <w:ind w:left="160"/>
              <w:rPr>
                <w:sz w:val="26"/>
                <w:szCs w:val="26"/>
                <w:lang w:bidi="ru-RU"/>
              </w:rPr>
            </w:pPr>
            <w:r w:rsidRPr="00444332">
              <w:rPr>
                <w:rFonts w:ascii="Lucida Sans Unicode" w:eastAsia="Lucida Sans Unicode" w:hAnsi="Lucida Sans Unicode" w:cs="Lucida Sans Unicode"/>
                <w:color w:val="000000"/>
                <w:sz w:val="21"/>
                <w:szCs w:val="21"/>
                <w:shd w:val="clear" w:color="auto" w:fill="FFFFFF"/>
                <w:lang w:bidi="ru-RU"/>
              </w:rPr>
              <w:t>1</w:t>
            </w:r>
            <w:r w:rsidRPr="00444332">
              <w:rPr>
                <w:rFonts w:ascii="Lucida Sans Unicode" w:eastAsia="Lucida Sans Unicode" w:hAnsi="Lucida Sans Unicode" w:cs="Lucida Sans Unicode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3C6" w:rsidRPr="00444332" w:rsidRDefault="00C413C6" w:rsidP="005B726F">
            <w:pPr>
              <w:widowControl w:val="0"/>
              <w:spacing w:line="216" w:lineRule="exact"/>
              <w:jc w:val="both"/>
              <w:rPr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t xml:space="preserve">Реконструкция насосных агрегатов (№№3,4, 8,10)  и запорной арматуры  на Левобережном водозаборе подземных под п. Синегорский </w:t>
            </w:r>
            <w:proofErr w:type="spellStart"/>
            <w:r w:rsidRPr="00444332">
              <w:rPr>
                <w:color w:val="000000"/>
                <w:shd w:val="clear" w:color="auto" w:fill="FFFFFF"/>
                <w:lang w:bidi="ru-RU"/>
              </w:rPr>
              <w:t>Белокалитвинского</w:t>
            </w:r>
            <w:proofErr w:type="spellEnd"/>
            <w:r w:rsidRPr="00444332">
              <w:rPr>
                <w:color w:val="000000"/>
                <w:shd w:val="clear" w:color="auto" w:fill="FFFFFF"/>
                <w:lang w:bidi="ru-RU"/>
              </w:rPr>
              <w:t xml:space="preserve"> района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C6" w:rsidRPr="00444332" w:rsidRDefault="00C413C6" w:rsidP="005B726F">
            <w:pPr>
              <w:widowControl w:val="0"/>
              <w:spacing w:line="170" w:lineRule="exact"/>
              <w:rPr>
                <w:sz w:val="26"/>
                <w:szCs w:val="26"/>
                <w:lang w:bidi="ru-RU"/>
              </w:rPr>
            </w:pPr>
          </w:p>
        </w:tc>
      </w:tr>
      <w:tr w:rsidR="00C413C6" w:rsidRPr="009C6E45" w:rsidTr="005B726F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3C6" w:rsidRDefault="00C413C6" w:rsidP="005B726F">
            <w:pPr>
              <w:widowControl w:val="0"/>
              <w:spacing w:line="220" w:lineRule="exact"/>
              <w:ind w:left="160"/>
              <w:rPr>
                <w:color w:val="000000"/>
                <w:shd w:val="clear" w:color="auto" w:fill="FFFFFF"/>
                <w:lang w:bidi="ru-RU"/>
              </w:rPr>
            </w:pPr>
          </w:p>
          <w:p w:rsidR="00C413C6" w:rsidRPr="00444332" w:rsidRDefault="00C413C6" w:rsidP="005B726F">
            <w:pPr>
              <w:widowControl w:val="0"/>
              <w:spacing w:line="220" w:lineRule="exact"/>
              <w:ind w:left="16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2</w:t>
            </w:r>
            <w:r w:rsidRPr="00444332">
              <w:rPr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3C6" w:rsidRPr="00444332" w:rsidRDefault="00C413C6" w:rsidP="005B726F">
            <w:pPr>
              <w:widowControl w:val="0"/>
              <w:spacing w:line="170" w:lineRule="exact"/>
              <w:jc w:val="both"/>
              <w:rPr>
                <w:lang w:bidi="ru-RU"/>
              </w:rPr>
            </w:pPr>
            <w:r w:rsidRPr="00444332">
              <w:rPr>
                <w:lang w:bidi="ru-RU"/>
              </w:rPr>
              <w:t xml:space="preserve">Реконструкция насосного агрегата в насосной 3-подъема Левобережного водозабора подземных вод п. Синегорский, </w:t>
            </w:r>
            <w:proofErr w:type="spellStart"/>
            <w:r w:rsidRPr="00444332">
              <w:rPr>
                <w:lang w:bidi="ru-RU"/>
              </w:rPr>
              <w:t>Белокалитвинского</w:t>
            </w:r>
            <w:proofErr w:type="spellEnd"/>
            <w:r w:rsidRPr="00444332">
              <w:rPr>
                <w:lang w:bidi="ru-RU"/>
              </w:rPr>
              <w:t xml:space="preserve"> района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C6" w:rsidRPr="00444332" w:rsidRDefault="00C413C6" w:rsidP="005B726F">
            <w:pPr>
              <w:widowControl w:val="0"/>
              <w:spacing w:line="170" w:lineRule="exact"/>
              <w:rPr>
                <w:sz w:val="26"/>
                <w:szCs w:val="26"/>
                <w:lang w:bidi="ru-RU"/>
              </w:rPr>
            </w:pPr>
          </w:p>
        </w:tc>
      </w:tr>
    </w:tbl>
    <w:p w:rsidR="00C413C6" w:rsidRDefault="00C413C6" w:rsidP="00C413C6"/>
    <w:p w:rsidR="00C413C6" w:rsidRPr="006B59FE" w:rsidRDefault="00C413C6" w:rsidP="002508CD">
      <w:pPr>
        <w:snapToGrid w:val="0"/>
        <w:ind w:firstLine="709"/>
        <w:jc w:val="both"/>
        <w:rPr>
          <w:szCs w:val="24"/>
        </w:rPr>
      </w:pPr>
    </w:p>
    <w:p w:rsidR="002508CD" w:rsidRDefault="002508CD" w:rsidP="002508CD">
      <w:pPr>
        <w:jc w:val="center"/>
        <w:rPr>
          <w:b/>
          <w:sz w:val="28"/>
          <w:szCs w:val="28"/>
        </w:rPr>
      </w:pPr>
    </w:p>
    <w:p w:rsidR="002508CD" w:rsidRPr="006B59FE" w:rsidRDefault="002508CD" w:rsidP="002508CD">
      <w:pPr>
        <w:jc w:val="center"/>
        <w:rPr>
          <w:b/>
          <w:szCs w:val="24"/>
        </w:rPr>
      </w:pPr>
      <w:r w:rsidRPr="006B59FE">
        <w:rPr>
          <w:b/>
          <w:szCs w:val="24"/>
        </w:rPr>
        <w:t xml:space="preserve">п. </w:t>
      </w:r>
      <w:proofErr w:type="spellStart"/>
      <w:r w:rsidRPr="006B59FE">
        <w:rPr>
          <w:b/>
          <w:szCs w:val="24"/>
        </w:rPr>
        <w:t>Углекаменный</w:t>
      </w:r>
      <w:proofErr w:type="spellEnd"/>
      <w:r w:rsidRPr="006B59FE">
        <w:rPr>
          <w:b/>
          <w:szCs w:val="24"/>
        </w:rPr>
        <w:t>.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Расходы воды на пожаротушение приняты по СНиП 2.04.01.85*, 2.04.02-84, 2.08.02-89* и составляют:</w:t>
      </w:r>
    </w:p>
    <w:p w:rsidR="002508CD" w:rsidRPr="006B59FE" w:rsidRDefault="002508CD" w:rsidP="002508CD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ind w:firstLine="709"/>
        <w:jc w:val="both"/>
        <w:rPr>
          <w:szCs w:val="24"/>
        </w:rPr>
      </w:pPr>
      <w:r w:rsidRPr="006B59FE">
        <w:rPr>
          <w:szCs w:val="24"/>
        </w:rPr>
        <w:t>- на наружное – 10 л/</w:t>
      </w:r>
      <w:proofErr w:type="gramStart"/>
      <w:r w:rsidRPr="006B59FE">
        <w:rPr>
          <w:szCs w:val="24"/>
        </w:rPr>
        <w:t>с</w:t>
      </w:r>
      <w:proofErr w:type="gramEnd"/>
      <w:r w:rsidRPr="006B59FE">
        <w:rPr>
          <w:szCs w:val="24"/>
        </w:rPr>
        <w:t>;</w:t>
      </w:r>
    </w:p>
    <w:p w:rsidR="002508CD" w:rsidRPr="006B59FE" w:rsidRDefault="002508CD" w:rsidP="002508CD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ind w:firstLine="709"/>
        <w:jc w:val="both"/>
        <w:rPr>
          <w:szCs w:val="24"/>
        </w:rPr>
      </w:pPr>
      <w:r w:rsidRPr="006B59FE">
        <w:rPr>
          <w:szCs w:val="24"/>
        </w:rPr>
        <w:t>- на внутреннее – 2х2,5 = 5 л/</w:t>
      </w:r>
      <w:proofErr w:type="gramStart"/>
      <w:r w:rsidRPr="006B59FE">
        <w:rPr>
          <w:szCs w:val="24"/>
        </w:rPr>
        <w:t>с(</w:t>
      </w:r>
      <w:proofErr w:type="gramEnd"/>
      <w:r w:rsidRPr="006B59FE">
        <w:rPr>
          <w:szCs w:val="24"/>
        </w:rPr>
        <w:t>клуб на 200 мест с эстрадой);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proofErr w:type="spellStart"/>
      <w:r w:rsidRPr="006B59FE">
        <w:rPr>
          <w:szCs w:val="24"/>
        </w:rPr>
        <w:t>Расчетноё</w:t>
      </w:r>
      <w:proofErr w:type="spellEnd"/>
      <w:r w:rsidRPr="006B59FE">
        <w:rPr>
          <w:szCs w:val="24"/>
        </w:rPr>
        <w:t xml:space="preserve"> количество одновременных пожаров – 1.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Время тушения пожара – 3 часа.</w:t>
      </w:r>
    </w:p>
    <w:p w:rsidR="002508CD" w:rsidRPr="006B59FE" w:rsidRDefault="002508CD" w:rsidP="002508CD">
      <w:pPr>
        <w:spacing w:before="120"/>
        <w:ind w:firstLine="709"/>
        <w:jc w:val="both"/>
        <w:rPr>
          <w:szCs w:val="24"/>
        </w:rPr>
      </w:pPr>
      <w:r w:rsidRPr="006B59FE">
        <w:rPr>
          <w:szCs w:val="24"/>
        </w:rPr>
        <w:t>Учитывая ф</w:t>
      </w:r>
      <w:r w:rsidRPr="006B59FE">
        <w:rPr>
          <w:rFonts w:cs="Arial"/>
          <w:color w:val="000000"/>
          <w:szCs w:val="24"/>
        </w:rPr>
        <w:t xml:space="preserve">актическое слияние посёлков </w:t>
      </w:r>
      <w:proofErr w:type="spellStart"/>
      <w:r w:rsidRPr="006B59FE">
        <w:rPr>
          <w:rFonts w:cs="Arial"/>
          <w:color w:val="000000"/>
          <w:szCs w:val="24"/>
        </w:rPr>
        <w:t>Углекаменный</w:t>
      </w:r>
      <w:proofErr w:type="spellEnd"/>
      <w:r w:rsidRPr="006B59FE">
        <w:rPr>
          <w:rFonts w:cs="Arial"/>
          <w:color w:val="000000"/>
          <w:szCs w:val="24"/>
        </w:rPr>
        <w:t xml:space="preserve"> и Синегорский и то, что вода из действующей артезианской скважины </w:t>
      </w:r>
      <w:r w:rsidRPr="006B59FE">
        <w:rPr>
          <w:szCs w:val="24"/>
        </w:rPr>
        <w:t xml:space="preserve">не </w:t>
      </w:r>
      <w:proofErr w:type="gramStart"/>
      <w:r w:rsidRPr="006B59FE">
        <w:rPr>
          <w:szCs w:val="24"/>
        </w:rPr>
        <w:t>соответствует санитарным нормам РФ на питьевую воду проектом планируется</w:t>
      </w:r>
      <w:proofErr w:type="gramEnd"/>
      <w:r w:rsidRPr="006B59FE">
        <w:rPr>
          <w:szCs w:val="24"/>
        </w:rPr>
        <w:t xml:space="preserve"> проложить водовод Ø110мм от сетей посёлка Синегорский до существующих сетей посёлка </w:t>
      </w:r>
      <w:proofErr w:type="spellStart"/>
      <w:r w:rsidRPr="006B59FE">
        <w:rPr>
          <w:szCs w:val="24"/>
        </w:rPr>
        <w:t>Углекаменный</w:t>
      </w:r>
      <w:proofErr w:type="spellEnd"/>
      <w:r w:rsidRPr="006B59FE">
        <w:rPr>
          <w:szCs w:val="24"/>
        </w:rPr>
        <w:t>.</w:t>
      </w:r>
    </w:p>
    <w:p w:rsidR="002508CD" w:rsidRPr="006B59FE" w:rsidRDefault="002508CD" w:rsidP="002508CD">
      <w:pPr>
        <w:tabs>
          <w:tab w:val="left" w:pos="570"/>
        </w:tabs>
        <w:ind w:firstLine="709"/>
        <w:jc w:val="both"/>
        <w:rPr>
          <w:rFonts w:cs="Arial"/>
          <w:szCs w:val="24"/>
        </w:rPr>
      </w:pPr>
      <w:r w:rsidRPr="006B59FE">
        <w:rPr>
          <w:rFonts w:cs="Arial"/>
          <w:color w:val="000000"/>
          <w:szCs w:val="24"/>
        </w:rPr>
        <w:t xml:space="preserve">Для гарантированного обеспечения посёлка </w:t>
      </w:r>
      <w:proofErr w:type="spellStart"/>
      <w:r w:rsidRPr="006B59FE">
        <w:rPr>
          <w:rFonts w:cs="Arial"/>
          <w:color w:val="000000"/>
          <w:szCs w:val="24"/>
        </w:rPr>
        <w:t>Углекаменный</w:t>
      </w:r>
      <w:proofErr w:type="spellEnd"/>
      <w:r w:rsidRPr="006B59FE">
        <w:rPr>
          <w:rFonts w:cs="Arial"/>
          <w:szCs w:val="24"/>
        </w:rPr>
        <w:t xml:space="preserve"> питьевой водой проектом предлагается устройство объединённого хозяйственно-питьевого, поливочного и противопожарного водопровода, в состав которого входят</w:t>
      </w:r>
      <w:proofErr w:type="gramStart"/>
      <w:r w:rsidRPr="006B59FE">
        <w:rPr>
          <w:rFonts w:cs="Arial"/>
          <w:szCs w:val="24"/>
        </w:rPr>
        <w:t xml:space="preserve"> :</w:t>
      </w:r>
      <w:proofErr w:type="gramEnd"/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- устройство </w:t>
      </w:r>
      <w:proofErr w:type="gramStart"/>
      <w:r w:rsidRPr="006B59FE">
        <w:rPr>
          <w:szCs w:val="24"/>
        </w:rPr>
        <w:t>дополнительного</w:t>
      </w:r>
      <w:proofErr w:type="gramEnd"/>
      <w:r w:rsidRPr="006B59FE">
        <w:rPr>
          <w:szCs w:val="24"/>
        </w:rPr>
        <w:t xml:space="preserve"> РЧВ на 200м</w:t>
      </w:r>
      <w:r w:rsidRPr="006B59FE">
        <w:rPr>
          <w:szCs w:val="24"/>
          <w:vertAlign w:val="superscript"/>
        </w:rPr>
        <w:t>3</w:t>
      </w:r>
      <w:r w:rsidRPr="006B59FE">
        <w:rPr>
          <w:szCs w:val="24"/>
        </w:rPr>
        <w:t>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- реконструкция насосной станции второго подъёма с доведением до требуемой мощности Q=70м</w:t>
      </w:r>
      <w:r w:rsidRPr="006B59FE">
        <w:rPr>
          <w:szCs w:val="24"/>
          <w:vertAlign w:val="superscript"/>
        </w:rPr>
        <w:t>3</w:t>
      </w:r>
      <w:r w:rsidRPr="006B59FE">
        <w:rPr>
          <w:szCs w:val="24"/>
        </w:rPr>
        <w:t>/час; Н=20м</w:t>
      </w:r>
      <w:proofErr w:type="gramStart"/>
      <w:r w:rsidRPr="006B59FE">
        <w:rPr>
          <w:szCs w:val="24"/>
        </w:rPr>
        <w:t xml:space="preserve"> ;</w:t>
      </w:r>
      <w:proofErr w:type="gramEnd"/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- прокладка дополнительных участков водопровода ø110мм;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- поэтапная замена изношенных участков труб и перекладка на рекомендуемый диаметр.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- устройство кольцевой сети объединённого хозяйственно-питьевого, поливочного и противопожарного водопровода диаметром 110мм;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Проектируемую водопроводную сеть предлагается выполнить из полиэтиленовых труб ПЭ 100 SDR Ø110мм согласно ГОСТ 18599-2001. </w:t>
      </w:r>
    </w:p>
    <w:p w:rsidR="002508CD" w:rsidRPr="006B59FE" w:rsidRDefault="002508CD" w:rsidP="002508CD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709"/>
        <w:jc w:val="both"/>
        <w:rPr>
          <w:szCs w:val="24"/>
        </w:rPr>
      </w:pPr>
      <w:r w:rsidRPr="006B59FE">
        <w:rPr>
          <w:szCs w:val="24"/>
        </w:rPr>
        <w:t xml:space="preserve">На сети предусматривается устройство колодцев из сборных </w:t>
      </w:r>
      <w:proofErr w:type="spellStart"/>
      <w:proofErr w:type="gramStart"/>
      <w:r w:rsidRPr="006B59FE">
        <w:rPr>
          <w:szCs w:val="24"/>
        </w:rPr>
        <w:t>ж.б</w:t>
      </w:r>
      <w:proofErr w:type="spellEnd"/>
      <w:proofErr w:type="gramEnd"/>
      <w:r w:rsidRPr="006B59FE">
        <w:rPr>
          <w:szCs w:val="24"/>
        </w:rPr>
        <w:t xml:space="preserve">. элементов по ТПР 91-09-11.84 для установки в них пожарных гидрантов с радиусом действия 100÷150м и отключающей арматуры.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Для учёта расхода воды проектом предусматривается устройство водомерных узлов в каждом здании, оборудованном внутренним водопроводом.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rFonts w:cs="Arial"/>
          <w:szCs w:val="24"/>
        </w:rPr>
        <w:t>Водомерным узлом планируется также оснастить насосную станцию второго подъёма на площадке водопроводных сооружений.</w:t>
      </w:r>
      <w:r w:rsidRPr="006B59FE">
        <w:rPr>
          <w:szCs w:val="24"/>
        </w:rPr>
        <w:t xml:space="preserve">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Для учёта расхода воды проектом предусматривается устройство водомерных узлов в каждом здании, оборудованном внутренним водопроводом.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Для внутреннего пожаротушения проектом рекомендуется оснащать жилые дома индивидуальными устройствами внутриквартирного пожаротушения. </w:t>
      </w:r>
    </w:p>
    <w:p w:rsidR="002508CD" w:rsidRPr="006B59FE" w:rsidRDefault="002508CD" w:rsidP="002508CD">
      <w:pPr>
        <w:snapToGrid w:val="0"/>
        <w:ind w:firstLine="709"/>
        <w:jc w:val="both"/>
        <w:rPr>
          <w:szCs w:val="24"/>
        </w:rPr>
      </w:pPr>
      <w:r w:rsidRPr="006B59FE">
        <w:rPr>
          <w:szCs w:val="24"/>
        </w:rPr>
        <w:t xml:space="preserve">Схема водоснабжения п. </w:t>
      </w:r>
      <w:proofErr w:type="spellStart"/>
      <w:r w:rsidRPr="006B59FE">
        <w:rPr>
          <w:szCs w:val="24"/>
        </w:rPr>
        <w:t>Углекаменный</w:t>
      </w:r>
      <w:proofErr w:type="spellEnd"/>
      <w:r w:rsidRPr="006B59FE">
        <w:rPr>
          <w:szCs w:val="24"/>
        </w:rPr>
        <w:t xml:space="preserve"> приведена на схеме №33«Схема размещения объектов и сетей инженерно-технического обеспечения. Магистральные сети и сооружения системы водоснабжения. Населённые пункты п. Синегорский, п. Виноградный, п. Мельничный, п. </w:t>
      </w:r>
      <w:proofErr w:type="spellStart"/>
      <w:r w:rsidRPr="006B59FE">
        <w:rPr>
          <w:szCs w:val="24"/>
        </w:rPr>
        <w:t>Углекаменный</w:t>
      </w:r>
      <w:proofErr w:type="spellEnd"/>
      <w:r w:rsidRPr="006B59FE">
        <w:rPr>
          <w:szCs w:val="24"/>
        </w:rPr>
        <w:t>.  М  1:5 000 ».</w:t>
      </w:r>
    </w:p>
    <w:p w:rsidR="002508CD" w:rsidRDefault="002508CD" w:rsidP="002508CD">
      <w:pPr>
        <w:jc w:val="center"/>
        <w:rPr>
          <w:b/>
          <w:sz w:val="28"/>
          <w:szCs w:val="28"/>
        </w:rPr>
      </w:pPr>
    </w:p>
    <w:p w:rsidR="002508CD" w:rsidRDefault="002508CD" w:rsidP="002508CD">
      <w:pPr>
        <w:jc w:val="center"/>
        <w:rPr>
          <w:b/>
          <w:szCs w:val="24"/>
        </w:rPr>
      </w:pPr>
      <w:r w:rsidRPr="006B59FE">
        <w:rPr>
          <w:b/>
          <w:szCs w:val="24"/>
        </w:rPr>
        <w:t xml:space="preserve">п. </w:t>
      </w:r>
      <w:proofErr w:type="spellStart"/>
      <w:r w:rsidRPr="006B59FE">
        <w:rPr>
          <w:b/>
          <w:szCs w:val="24"/>
        </w:rPr>
        <w:t>Ясногорка</w:t>
      </w:r>
      <w:proofErr w:type="spellEnd"/>
      <w:r w:rsidRPr="006B59FE">
        <w:rPr>
          <w:b/>
          <w:szCs w:val="24"/>
        </w:rPr>
        <w:t>.</w:t>
      </w:r>
    </w:p>
    <w:p w:rsidR="002508CD" w:rsidRPr="006B59FE" w:rsidRDefault="002508CD" w:rsidP="002508CD">
      <w:pPr>
        <w:jc w:val="center"/>
        <w:rPr>
          <w:b/>
          <w:szCs w:val="24"/>
        </w:rPr>
      </w:pP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Расходы воды на пожаротушение приняты по СНиП 2.04.01.85*, 2.04.02-84, 2.08.02-89* и составляют:</w:t>
      </w:r>
    </w:p>
    <w:p w:rsidR="002508CD" w:rsidRPr="006B59FE" w:rsidRDefault="002508CD" w:rsidP="002508CD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ind w:firstLine="709"/>
        <w:jc w:val="both"/>
        <w:rPr>
          <w:szCs w:val="24"/>
        </w:rPr>
      </w:pPr>
      <w:r w:rsidRPr="006B59FE">
        <w:rPr>
          <w:szCs w:val="24"/>
        </w:rPr>
        <w:t>- на наружное – 10 л/</w:t>
      </w:r>
      <w:proofErr w:type="gramStart"/>
      <w:r w:rsidRPr="006B59FE">
        <w:rPr>
          <w:szCs w:val="24"/>
        </w:rPr>
        <w:t>с</w:t>
      </w:r>
      <w:proofErr w:type="gramEnd"/>
      <w:r w:rsidRPr="006B59FE">
        <w:rPr>
          <w:szCs w:val="24"/>
        </w:rPr>
        <w:t>;</w:t>
      </w:r>
    </w:p>
    <w:p w:rsidR="002508CD" w:rsidRPr="006B59FE" w:rsidRDefault="002508CD" w:rsidP="002508CD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ind w:firstLine="709"/>
        <w:jc w:val="both"/>
        <w:rPr>
          <w:szCs w:val="24"/>
        </w:rPr>
      </w:pPr>
      <w:r w:rsidRPr="006B59FE">
        <w:rPr>
          <w:szCs w:val="24"/>
        </w:rPr>
        <w:t>- на внутреннее – 2х2,5 = 5 л/</w:t>
      </w:r>
      <w:proofErr w:type="gramStart"/>
      <w:r w:rsidRPr="006B59FE">
        <w:rPr>
          <w:szCs w:val="24"/>
        </w:rPr>
        <w:t>с(</w:t>
      </w:r>
      <w:proofErr w:type="gramEnd"/>
      <w:r w:rsidRPr="006B59FE">
        <w:rPr>
          <w:szCs w:val="24"/>
        </w:rPr>
        <w:t>клуб на 200 мест с эстрадой);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proofErr w:type="spellStart"/>
      <w:r w:rsidRPr="006B59FE">
        <w:rPr>
          <w:szCs w:val="24"/>
        </w:rPr>
        <w:t>Расчетноё</w:t>
      </w:r>
      <w:proofErr w:type="spellEnd"/>
      <w:r w:rsidRPr="006B59FE">
        <w:rPr>
          <w:szCs w:val="24"/>
        </w:rPr>
        <w:t xml:space="preserve"> количество одновременных пожаров – 1.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Время тушения пожара – 3 часа.</w:t>
      </w:r>
    </w:p>
    <w:p w:rsidR="002508CD" w:rsidRPr="006B59FE" w:rsidRDefault="002508CD" w:rsidP="002508CD">
      <w:pPr>
        <w:spacing w:before="120"/>
        <w:ind w:firstLine="709"/>
        <w:jc w:val="both"/>
        <w:rPr>
          <w:szCs w:val="24"/>
        </w:rPr>
      </w:pPr>
      <w:r w:rsidRPr="006B59FE">
        <w:rPr>
          <w:szCs w:val="24"/>
        </w:rPr>
        <w:t>Планируется: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- отключить скважину от действующей водопроводной сети посёлка;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- законсервировать скважину на случай чрезвычайных ситуаций;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- устройство водовода Ø110мм от Синегорского узла водопроводных сооружений, источником которого являются водозабор артезианских скважин на левом берегу </w:t>
      </w:r>
      <w:proofErr w:type="spellStart"/>
      <w:r w:rsidRPr="006B59FE">
        <w:rPr>
          <w:szCs w:val="24"/>
        </w:rPr>
        <w:t>р</w:t>
      </w:r>
      <w:proofErr w:type="gramStart"/>
      <w:r w:rsidRPr="006B59FE">
        <w:rPr>
          <w:szCs w:val="24"/>
        </w:rPr>
        <w:t>.С</w:t>
      </w:r>
      <w:proofErr w:type="gramEnd"/>
      <w:r w:rsidRPr="006B59FE">
        <w:rPr>
          <w:szCs w:val="24"/>
        </w:rPr>
        <w:t>еверский</w:t>
      </w:r>
      <w:proofErr w:type="spellEnd"/>
      <w:r w:rsidRPr="006B59FE">
        <w:rPr>
          <w:szCs w:val="24"/>
        </w:rPr>
        <w:t xml:space="preserve"> Донец;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- устройство площадки водопроводных сооружений на территории </w:t>
      </w:r>
      <w:proofErr w:type="spellStart"/>
      <w:r w:rsidRPr="006B59FE">
        <w:rPr>
          <w:szCs w:val="24"/>
        </w:rPr>
        <w:t>п</w:t>
      </w:r>
      <w:proofErr w:type="gramStart"/>
      <w:r w:rsidRPr="006B59FE">
        <w:rPr>
          <w:szCs w:val="24"/>
        </w:rPr>
        <w:t>.Я</w:t>
      </w:r>
      <w:proofErr w:type="gramEnd"/>
      <w:r w:rsidRPr="006B59FE">
        <w:rPr>
          <w:szCs w:val="24"/>
        </w:rPr>
        <w:t>сногорка</w:t>
      </w:r>
      <w:proofErr w:type="spellEnd"/>
      <w:r w:rsidRPr="006B59FE">
        <w:rPr>
          <w:szCs w:val="24"/>
        </w:rPr>
        <w:t xml:space="preserve"> в составе: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2 резервуаров чистой воды ёмкостью 150м³ каждый;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насосной станции второго подъёма с установкой в ней двух групп насосов: двух рабочих и одного резервного (q=12м³/час; Н=18м) для нормального режима водоснабжения, одного рабочего и одного резервного (q=70м³/час; Н=20м) для экстренного режима при пожаротушении;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>- устройство кольцевой сети объединённого хозяйственно-питьевого, поливочного и противопожарного водопровода диаметром 110мм;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- переключение действующих сетей водопровода на вновь </w:t>
      </w:r>
      <w:proofErr w:type="gramStart"/>
      <w:r w:rsidRPr="006B59FE">
        <w:rPr>
          <w:szCs w:val="24"/>
        </w:rPr>
        <w:t>прокладываемые</w:t>
      </w:r>
      <w:proofErr w:type="gramEnd"/>
      <w:r w:rsidRPr="006B59FE">
        <w:rPr>
          <w:szCs w:val="24"/>
        </w:rPr>
        <w:t xml:space="preserve"> с поэтапной заменой изношенных участков;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- устройство водонапорной башни на площадке водопроводных сооружений (V=25м³; Н=15м) для смягчения работы насосной станции в часы наибольшего </w:t>
      </w:r>
      <w:proofErr w:type="spellStart"/>
      <w:r w:rsidRPr="006B59FE">
        <w:rPr>
          <w:szCs w:val="24"/>
        </w:rPr>
        <w:t>водоразбора</w:t>
      </w:r>
      <w:proofErr w:type="spellEnd"/>
      <w:r w:rsidRPr="006B59FE">
        <w:rPr>
          <w:szCs w:val="24"/>
        </w:rPr>
        <w:t xml:space="preserve">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lastRenderedPageBreak/>
        <w:t xml:space="preserve">Водопроводные сооружения должны иметь зоны санитарной охраны  в соответствии со СНиП 2.04.02-84 и СанПиН 2.1.4.1110-02, для каждого из которых организацией-проектировщиком разрабатывается комплекс мероприятий по </w:t>
      </w:r>
      <w:proofErr w:type="gramStart"/>
      <w:r w:rsidRPr="006B59FE">
        <w:rPr>
          <w:szCs w:val="24"/>
        </w:rPr>
        <w:t>защите</w:t>
      </w:r>
      <w:proofErr w:type="gramEnd"/>
      <w:r w:rsidRPr="006B59FE">
        <w:rPr>
          <w:szCs w:val="24"/>
        </w:rPr>
        <w:t xml:space="preserve"> и определяются его границы.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Проектируемую водопроводную сеть предлагается выполнить из полиэтиленовых труб ПЭ 100 SDR 110÷63 мм согласно ГОСТ 18599-2001. </w:t>
      </w:r>
    </w:p>
    <w:p w:rsidR="002508CD" w:rsidRPr="006B59FE" w:rsidRDefault="002508CD" w:rsidP="002508CD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709"/>
        <w:jc w:val="both"/>
        <w:rPr>
          <w:szCs w:val="24"/>
        </w:rPr>
      </w:pPr>
      <w:r w:rsidRPr="006B59FE">
        <w:rPr>
          <w:szCs w:val="24"/>
        </w:rPr>
        <w:t xml:space="preserve">На сети предусматривается устройство колодцев из сборных </w:t>
      </w:r>
      <w:proofErr w:type="spellStart"/>
      <w:proofErr w:type="gramStart"/>
      <w:r w:rsidRPr="006B59FE">
        <w:rPr>
          <w:szCs w:val="24"/>
        </w:rPr>
        <w:t>ж.б</w:t>
      </w:r>
      <w:proofErr w:type="spellEnd"/>
      <w:proofErr w:type="gramEnd"/>
      <w:r w:rsidRPr="006B59FE">
        <w:rPr>
          <w:szCs w:val="24"/>
        </w:rPr>
        <w:t xml:space="preserve">. элементов по ТПР 91-09-11.84 для установки в них пожарных гидрантов с радиусом действия 100÷150м и отключающей арматуры.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Для учёта расхода воды проектом предусматривается устройство водомерных узлов в каждом здании, оборудованном внутренним водопроводом.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rFonts w:cs="Arial"/>
          <w:szCs w:val="24"/>
        </w:rPr>
        <w:t>Водомерным узлом планируется также оснастить насосную станцию второго подъёма на площадке водопроводных сооружений.</w:t>
      </w:r>
      <w:r w:rsidRPr="006B59FE">
        <w:rPr>
          <w:szCs w:val="24"/>
        </w:rPr>
        <w:t xml:space="preserve">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Для внутреннего пожаротушения проектом рекомендуется оснащать жилые дома индивидуальными устройствами внутриквартирного пожаротушения. </w:t>
      </w:r>
    </w:p>
    <w:p w:rsidR="002508CD" w:rsidRDefault="002508CD" w:rsidP="002508CD">
      <w:pPr>
        <w:snapToGrid w:val="0"/>
        <w:ind w:firstLine="709"/>
        <w:jc w:val="both"/>
        <w:rPr>
          <w:szCs w:val="24"/>
        </w:rPr>
      </w:pPr>
      <w:r w:rsidRPr="006B59FE">
        <w:rPr>
          <w:szCs w:val="24"/>
        </w:rPr>
        <w:t xml:space="preserve">Схема водоснабжения п. </w:t>
      </w:r>
      <w:proofErr w:type="spellStart"/>
      <w:r w:rsidRPr="006B59FE">
        <w:rPr>
          <w:szCs w:val="24"/>
        </w:rPr>
        <w:t>Ясногорка</w:t>
      </w:r>
      <w:proofErr w:type="spellEnd"/>
      <w:r w:rsidRPr="006B59FE">
        <w:rPr>
          <w:szCs w:val="24"/>
        </w:rPr>
        <w:t xml:space="preserve"> приведена на схеме №34«Схема размещения объектов и сетей инженерно-технического обеспечения. Магистральные сети и сооружения системы водоснабжения. Населённый пункт п. </w:t>
      </w:r>
      <w:proofErr w:type="spellStart"/>
      <w:r w:rsidRPr="006B59FE">
        <w:rPr>
          <w:szCs w:val="24"/>
        </w:rPr>
        <w:t>Ясногорка</w:t>
      </w:r>
      <w:proofErr w:type="spellEnd"/>
      <w:r w:rsidRPr="006B59FE">
        <w:rPr>
          <w:szCs w:val="24"/>
        </w:rPr>
        <w:t>.  М  1:5 000».</w:t>
      </w:r>
    </w:p>
    <w:p w:rsidR="002508CD" w:rsidRPr="006B59FE" w:rsidRDefault="002508CD" w:rsidP="002508CD">
      <w:pPr>
        <w:snapToGrid w:val="0"/>
        <w:ind w:firstLine="709"/>
        <w:jc w:val="both"/>
        <w:rPr>
          <w:szCs w:val="24"/>
        </w:rPr>
      </w:pPr>
    </w:p>
    <w:p w:rsidR="002508CD" w:rsidRDefault="002508CD" w:rsidP="002508CD">
      <w:pPr>
        <w:spacing w:before="120"/>
        <w:jc w:val="center"/>
        <w:rPr>
          <w:b/>
          <w:szCs w:val="24"/>
        </w:rPr>
      </w:pPr>
      <w:r w:rsidRPr="006B59FE">
        <w:rPr>
          <w:b/>
          <w:szCs w:val="24"/>
        </w:rPr>
        <w:t xml:space="preserve">п. Боярышниковый, х. Западный, </w:t>
      </w:r>
      <w:proofErr w:type="spellStart"/>
      <w:r w:rsidRPr="006B59FE">
        <w:rPr>
          <w:b/>
          <w:szCs w:val="24"/>
        </w:rPr>
        <w:t>х</w:t>
      </w:r>
      <w:proofErr w:type="gramStart"/>
      <w:r w:rsidRPr="006B59FE">
        <w:rPr>
          <w:b/>
          <w:szCs w:val="24"/>
        </w:rPr>
        <w:t>.М</w:t>
      </w:r>
      <w:proofErr w:type="gramEnd"/>
      <w:r w:rsidRPr="006B59FE">
        <w:rPr>
          <w:b/>
          <w:szCs w:val="24"/>
        </w:rPr>
        <w:t>ельничный</w:t>
      </w:r>
      <w:proofErr w:type="spellEnd"/>
      <w:r w:rsidRPr="006B59FE">
        <w:rPr>
          <w:b/>
          <w:szCs w:val="24"/>
        </w:rPr>
        <w:t xml:space="preserve">, </w:t>
      </w:r>
      <w:proofErr w:type="spellStart"/>
      <w:r w:rsidRPr="006B59FE">
        <w:rPr>
          <w:b/>
          <w:szCs w:val="24"/>
        </w:rPr>
        <w:t>х.Почтовый</w:t>
      </w:r>
      <w:proofErr w:type="spellEnd"/>
      <w:r w:rsidRPr="006B59FE">
        <w:rPr>
          <w:b/>
          <w:szCs w:val="24"/>
        </w:rPr>
        <w:t>.</w:t>
      </w:r>
    </w:p>
    <w:p w:rsidR="002508CD" w:rsidRPr="006B59FE" w:rsidRDefault="002508CD" w:rsidP="002508CD">
      <w:pPr>
        <w:spacing w:before="120"/>
        <w:jc w:val="center"/>
        <w:rPr>
          <w:b/>
          <w:szCs w:val="24"/>
        </w:rPr>
      </w:pPr>
    </w:p>
    <w:p w:rsidR="002508CD" w:rsidRPr="006B59FE" w:rsidRDefault="002508CD" w:rsidP="002508CD">
      <w:pPr>
        <w:ind w:firstLine="709"/>
        <w:jc w:val="both"/>
        <w:rPr>
          <w:rFonts w:cs="Arial"/>
          <w:szCs w:val="24"/>
        </w:rPr>
      </w:pPr>
      <w:r w:rsidRPr="006B59FE">
        <w:rPr>
          <w:rFonts w:cs="Arial"/>
          <w:szCs w:val="24"/>
        </w:rPr>
        <w:t xml:space="preserve">Проектом планируется оснащать жилые дома усадебного типа автономными системами водоснабжения. </w:t>
      </w:r>
      <w:proofErr w:type="gramStart"/>
      <w:r w:rsidRPr="006B59FE">
        <w:rPr>
          <w:rFonts w:cs="Arial"/>
          <w:szCs w:val="24"/>
        </w:rPr>
        <w:t>Для водоснабжения   коттеджей могут использоваться индивидуальные трубчатые или шахтные колодцы, расположенные в непосредственной близости от жилого дома и оборудованные насосными станциями для коттеджей, в состав которых входят: либо погружной насос с указателями уровней, устанавливаемый непосредственно в колодце, либо самовсасывающий насос, устанавливаемый в жилом доме, приборы учета потока и давления и управления насосом, а также фильтр тонкой очистки на входе и</w:t>
      </w:r>
      <w:proofErr w:type="gramEnd"/>
      <w:r w:rsidRPr="006B59FE">
        <w:rPr>
          <w:rFonts w:cs="Arial"/>
          <w:szCs w:val="24"/>
        </w:rPr>
        <w:t xml:space="preserve"> мембранный бак на 50л устанавливаются в подсобном помещении жилого дома.</w:t>
      </w:r>
    </w:p>
    <w:p w:rsidR="002508CD" w:rsidRPr="006B59FE" w:rsidRDefault="002508CD" w:rsidP="002508CD">
      <w:pPr>
        <w:ind w:firstLine="709"/>
        <w:jc w:val="both"/>
        <w:rPr>
          <w:rFonts w:cs="Arial"/>
          <w:szCs w:val="24"/>
        </w:rPr>
      </w:pPr>
      <w:r w:rsidRPr="006B59FE">
        <w:rPr>
          <w:rFonts w:cs="Arial"/>
          <w:szCs w:val="24"/>
        </w:rPr>
        <w:t>В соответствии с качеством исходной воды, которое устанавливается местными санитарно-эпидемиологическими службами надзора, возможно использование воды не только на хозяйственные, но и на питьевые нужды тоже. В противном случае, для питья необходимо использовать бутилированную воду или кипятить получаемую.</w:t>
      </w:r>
    </w:p>
    <w:p w:rsidR="002508CD" w:rsidRPr="006B59FE" w:rsidRDefault="002508CD" w:rsidP="002508CD">
      <w:pPr>
        <w:ind w:firstLine="709"/>
        <w:jc w:val="both"/>
        <w:rPr>
          <w:rFonts w:cs="Arial"/>
          <w:szCs w:val="24"/>
        </w:rPr>
      </w:pPr>
      <w:r w:rsidRPr="006B59FE">
        <w:rPr>
          <w:rFonts w:cs="Arial"/>
          <w:szCs w:val="24"/>
        </w:rPr>
        <w:t>Подобные насосные установки имеют широкий ряд модификаций различных фирм, надежны в эксплуатации и сравнительно дешевы, имеют сертификаты РФ.</w:t>
      </w:r>
    </w:p>
    <w:p w:rsidR="002508CD" w:rsidRPr="006B59FE" w:rsidRDefault="002508CD" w:rsidP="002508CD">
      <w:pPr>
        <w:ind w:firstLine="709"/>
        <w:jc w:val="both"/>
        <w:rPr>
          <w:rFonts w:cs="Arial"/>
          <w:szCs w:val="24"/>
        </w:rPr>
      </w:pPr>
      <w:r w:rsidRPr="006B59FE">
        <w:rPr>
          <w:szCs w:val="24"/>
        </w:rPr>
        <w:t xml:space="preserve">Для учёта расхода воды планируется устройство водомерных узлов в каждом здании, оборудованным внутренним водопроводом </w:t>
      </w:r>
      <w:r w:rsidRPr="006B59FE">
        <w:rPr>
          <w:rFonts w:cs="Arial"/>
          <w:szCs w:val="24"/>
        </w:rPr>
        <w:t xml:space="preserve">в соответствии с гл.11 СНиП 2.04.01-85* «Внутренний водопровод и канализация зданий» М. 1996г.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Гарантированное водоснабжение хутора Почтовый будет возможно после строительства водовода от площадки водопроводных сооружений п. Синегорский Синегорского </w:t>
      </w:r>
      <w:proofErr w:type="spellStart"/>
      <w:r w:rsidRPr="006B59FE">
        <w:rPr>
          <w:szCs w:val="24"/>
        </w:rPr>
        <w:t>с.п</w:t>
      </w:r>
      <w:proofErr w:type="spellEnd"/>
      <w:r w:rsidRPr="006B59FE">
        <w:rPr>
          <w:szCs w:val="24"/>
        </w:rPr>
        <w:t xml:space="preserve">. до </w:t>
      </w:r>
      <w:proofErr w:type="spellStart"/>
      <w:r w:rsidRPr="006B59FE">
        <w:rPr>
          <w:szCs w:val="24"/>
        </w:rPr>
        <w:t>х</w:t>
      </w:r>
      <w:proofErr w:type="gramStart"/>
      <w:r w:rsidRPr="006B59FE">
        <w:rPr>
          <w:szCs w:val="24"/>
        </w:rPr>
        <w:t>.Г</w:t>
      </w:r>
      <w:proofErr w:type="gramEnd"/>
      <w:r w:rsidRPr="006B59FE">
        <w:rPr>
          <w:szCs w:val="24"/>
        </w:rPr>
        <w:t>рушевка</w:t>
      </w:r>
      <w:proofErr w:type="spellEnd"/>
      <w:r w:rsidRPr="006B59FE">
        <w:rPr>
          <w:szCs w:val="24"/>
        </w:rPr>
        <w:t>, который планируется проложить в непосредственной близости от этого хутора.</w:t>
      </w:r>
    </w:p>
    <w:p w:rsidR="002508CD" w:rsidRPr="006B59FE" w:rsidRDefault="002508CD" w:rsidP="002508CD">
      <w:pPr>
        <w:ind w:firstLine="709"/>
        <w:jc w:val="both"/>
        <w:rPr>
          <w:rFonts w:cs="Arial"/>
          <w:szCs w:val="24"/>
        </w:rPr>
      </w:pPr>
      <w:r w:rsidRPr="006B59FE">
        <w:rPr>
          <w:rFonts w:cs="Arial"/>
          <w:szCs w:val="24"/>
        </w:rPr>
        <w:t>Проектом планируется обеспечение наружного пожаротушения от парных противопожарных резервуаров закрытого типа, общей емкостью108м³. Резервуары оснащены водоприёмными колодцами для возможности применения мотопомп, а также разворотными площадками 12х12 для пожарной техники. Объём резервуаров принят ориентировочно из условия расхода воды на наружное пожаротушение 10л/</w:t>
      </w:r>
      <w:proofErr w:type="gramStart"/>
      <w:r w:rsidRPr="006B59FE">
        <w:rPr>
          <w:rFonts w:cs="Arial"/>
          <w:szCs w:val="24"/>
        </w:rPr>
        <w:t>с</w:t>
      </w:r>
      <w:proofErr w:type="gramEnd"/>
      <w:r w:rsidRPr="006B59FE">
        <w:rPr>
          <w:rFonts w:cs="Arial"/>
          <w:szCs w:val="24"/>
        </w:rPr>
        <w:t>.</w:t>
      </w:r>
    </w:p>
    <w:p w:rsidR="002508CD" w:rsidRPr="006B59FE" w:rsidRDefault="002508CD" w:rsidP="002508CD">
      <w:pPr>
        <w:ind w:firstLine="709"/>
        <w:jc w:val="both"/>
        <w:rPr>
          <w:rFonts w:cs="Arial"/>
          <w:szCs w:val="24"/>
        </w:rPr>
      </w:pPr>
      <w:r w:rsidRPr="006B59FE">
        <w:rPr>
          <w:rFonts w:cs="Arial"/>
          <w:szCs w:val="24"/>
        </w:rPr>
        <w:t>Проектом также рекомендуется устройство  разворотных  площадок для пожарных машин и мотопомп 12х24 на берегах рек и водоёмов.</w:t>
      </w:r>
    </w:p>
    <w:p w:rsidR="002508CD" w:rsidRPr="006B59FE" w:rsidRDefault="002508CD" w:rsidP="002508CD">
      <w:pPr>
        <w:ind w:firstLine="709"/>
        <w:jc w:val="both"/>
        <w:rPr>
          <w:rFonts w:cs="Arial"/>
          <w:szCs w:val="24"/>
        </w:rPr>
      </w:pPr>
      <w:r w:rsidRPr="006B59FE">
        <w:rPr>
          <w:rFonts w:cs="Arial"/>
          <w:szCs w:val="24"/>
        </w:rPr>
        <w:t>Местоположение пожарных резервуаров и разворотных площадок  выполнить по месту из условия обслуживания ими зданий и сооружений в радиусе 150÷200м.</w:t>
      </w:r>
    </w:p>
    <w:p w:rsidR="002508CD" w:rsidRPr="006B59FE" w:rsidRDefault="002508CD" w:rsidP="002508CD">
      <w:pPr>
        <w:ind w:firstLine="709"/>
        <w:jc w:val="both"/>
        <w:rPr>
          <w:rFonts w:cs="Arial"/>
          <w:szCs w:val="24"/>
        </w:rPr>
      </w:pPr>
      <w:r w:rsidRPr="006B59FE">
        <w:rPr>
          <w:rFonts w:cs="Arial"/>
          <w:szCs w:val="24"/>
        </w:rPr>
        <w:t>Для внутреннего пожаротушения  рекомендуется оснащать жилые дома индивидуальными устройствами внутриквартирного пожаротушения.</w:t>
      </w:r>
    </w:p>
    <w:p w:rsidR="002508CD" w:rsidRPr="006B59FE" w:rsidRDefault="002508CD" w:rsidP="002508CD">
      <w:pPr>
        <w:snapToGrid w:val="0"/>
        <w:ind w:firstLine="709"/>
        <w:jc w:val="both"/>
        <w:rPr>
          <w:szCs w:val="24"/>
        </w:rPr>
      </w:pPr>
      <w:r w:rsidRPr="006B59FE">
        <w:rPr>
          <w:szCs w:val="24"/>
        </w:rPr>
        <w:t xml:space="preserve">Схема водоснабжения </w:t>
      </w:r>
      <w:proofErr w:type="spellStart"/>
      <w:r w:rsidRPr="006B59FE">
        <w:rPr>
          <w:szCs w:val="24"/>
        </w:rPr>
        <w:t>х</w:t>
      </w:r>
      <w:proofErr w:type="gramStart"/>
      <w:r w:rsidRPr="006B59FE">
        <w:rPr>
          <w:szCs w:val="24"/>
        </w:rPr>
        <w:t>.М</w:t>
      </w:r>
      <w:proofErr w:type="gramEnd"/>
      <w:r w:rsidRPr="006B59FE">
        <w:rPr>
          <w:szCs w:val="24"/>
        </w:rPr>
        <w:t>ельничный</w:t>
      </w:r>
      <w:proofErr w:type="spellEnd"/>
      <w:r w:rsidRPr="006B59FE">
        <w:rPr>
          <w:szCs w:val="24"/>
        </w:rPr>
        <w:t xml:space="preserve"> приведена на схеме №33 «Схема размещения объектов и сетей инженерно-технического обеспечения. Магистральные сети и сооружения системы водоснабжения. Населённые пункты п. Синегорский, п. Виноградный, п. Мельничный, п. </w:t>
      </w:r>
      <w:proofErr w:type="spellStart"/>
      <w:r w:rsidRPr="006B59FE">
        <w:rPr>
          <w:szCs w:val="24"/>
        </w:rPr>
        <w:t>Углекаменный</w:t>
      </w:r>
      <w:proofErr w:type="spellEnd"/>
      <w:r w:rsidRPr="006B59FE">
        <w:rPr>
          <w:szCs w:val="24"/>
        </w:rPr>
        <w:t>. М  1:5 000 ».</w:t>
      </w:r>
    </w:p>
    <w:p w:rsidR="002508CD" w:rsidRDefault="002508CD" w:rsidP="002508CD">
      <w:pPr>
        <w:pStyle w:val="2"/>
        <w:jc w:val="both"/>
        <w:rPr>
          <w:szCs w:val="28"/>
        </w:rPr>
      </w:pPr>
      <w:bookmarkStart w:id="80" w:name="_Toc360540819"/>
      <w:bookmarkStart w:id="81" w:name="_Toc360540877"/>
      <w:bookmarkStart w:id="82" w:name="_Toc360540979"/>
      <w:bookmarkStart w:id="83" w:name="_Toc360541037"/>
    </w:p>
    <w:p w:rsidR="002508CD" w:rsidRPr="006B59FE" w:rsidRDefault="002508CD" w:rsidP="002508CD">
      <w:pPr>
        <w:pStyle w:val="2"/>
        <w:ind w:firstLine="709"/>
        <w:jc w:val="both"/>
        <w:rPr>
          <w:sz w:val="24"/>
          <w:szCs w:val="24"/>
        </w:rPr>
      </w:pPr>
      <w:bookmarkStart w:id="84" w:name="_Toc361734862"/>
      <w:r w:rsidRPr="006B59FE">
        <w:rPr>
          <w:sz w:val="24"/>
          <w:szCs w:val="24"/>
        </w:rPr>
        <w:t>1.5. Оценка капитальных вложений в новое строительство, реконструкцию и модернизацию объектов централизованных систем водоснабжения</w:t>
      </w:r>
      <w:bookmarkEnd w:id="80"/>
      <w:bookmarkEnd w:id="81"/>
      <w:bookmarkEnd w:id="82"/>
      <w:bookmarkEnd w:id="83"/>
      <w:bookmarkEnd w:id="84"/>
    </w:p>
    <w:p w:rsidR="002508CD" w:rsidRPr="008E6352" w:rsidRDefault="002508CD" w:rsidP="002508CD">
      <w:pPr>
        <w:jc w:val="center"/>
        <w:rPr>
          <w:b/>
          <w:szCs w:val="24"/>
          <w:lang w:eastAsia="ar-SA"/>
        </w:rPr>
      </w:pPr>
      <w:r w:rsidRPr="008E6352">
        <w:rPr>
          <w:b/>
          <w:szCs w:val="24"/>
          <w:lang w:eastAsia="ar-SA"/>
        </w:rPr>
        <w:t>Предварительный расчет стоимости выполнения работ.</w:t>
      </w:r>
    </w:p>
    <w:p w:rsidR="002508CD" w:rsidRPr="008E6352" w:rsidRDefault="002508CD" w:rsidP="002508CD">
      <w:pPr>
        <w:numPr>
          <w:ilvl w:val="0"/>
          <w:numId w:val="10"/>
        </w:numPr>
        <w:jc w:val="both"/>
        <w:rPr>
          <w:szCs w:val="24"/>
        </w:rPr>
      </w:pPr>
      <w:r w:rsidRPr="008E6352">
        <w:rPr>
          <w:szCs w:val="24"/>
        </w:rPr>
        <w:t>Общие положения.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lastRenderedPageBreak/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</w:t>
      </w:r>
      <w:r>
        <w:rPr>
          <w:szCs w:val="28"/>
        </w:rPr>
        <w:t>Коммунальные инженерные здания и сооружения</w:t>
      </w:r>
      <w:r w:rsidRPr="008E6352">
        <w:rPr>
          <w:szCs w:val="28"/>
        </w:rPr>
        <w:t xml:space="preserve">, Объекты водоснабжения и канализации). Базовая цена проектных 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 </w:t>
      </w:r>
      <w:r>
        <w:rPr>
          <w:szCs w:val="28"/>
        </w:rPr>
        <w:t xml:space="preserve">согласно </w:t>
      </w:r>
      <w:r w:rsidRPr="008E6352">
        <w:rPr>
          <w:szCs w:val="28"/>
        </w:rPr>
        <w:t>Письм</w:t>
      </w:r>
      <w:r>
        <w:rPr>
          <w:szCs w:val="28"/>
        </w:rPr>
        <w:t>у</w:t>
      </w:r>
      <w:r w:rsidRPr="008E6352">
        <w:rPr>
          <w:szCs w:val="28"/>
        </w:rPr>
        <w:t xml:space="preserve"> № </w:t>
      </w:r>
      <w:r>
        <w:rPr>
          <w:szCs w:val="28"/>
        </w:rPr>
        <w:t>1951</w:t>
      </w:r>
      <w:r w:rsidRPr="008E6352">
        <w:rPr>
          <w:szCs w:val="28"/>
        </w:rPr>
        <w:t>-</w:t>
      </w:r>
      <w:r>
        <w:rPr>
          <w:szCs w:val="28"/>
        </w:rPr>
        <w:t>ВТ</w:t>
      </w:r>
      <w:r w:rsidRPr="008E6352">
        <w:rPr>
          <w:szCs w:val="28"/>
        </w:rPr>
        <w:t>/</w:t>
      </w:r>
      <w:r>
        <w:rPr>
          <w:szCs w:val="28"/>
        </w:rPr>
        <w:t>10</w:t>
      </w:r>
      <w:r w:rsidRPr="008E6352">
        <w:rPr>
          <w:szCs w:val="28"/>
        </w:rPr>
        <w:t xml:space="preserve"> от </w:t>
      </w:r>
      <w:r>
        <w:rPr>
          <w:szCs w:val="28"/>
        </w:rPr>
        <w:t>12</w:t>
      </w:r>
      <w:r w:rsidRPr="008E6352">
        <w:rPr>
          <w:szCs w:val="28"/>
        </w:rPr>
        <w:t>.</w:t>
      </w:r>
      <w:r>
        <w:rPr>
          <w:szCs w:val="28"/>
        </w:rPr>
        <w:t>02</w:t>
      </w:r>
      <w:r w:rsidRPr="008E6352">
        <w:rPr>
          <w:szCs w:val="28"/>
        </w:rPr>
        <w:t>.201</w:t>
      </w:r>
      <w:r>
        <w:rPr>
          <w:szCs w:val="28"/>
        </w:rPr>
        <w:t>3</w:t>
      </w:r>
      <w:r w:rsidRPr="008E6352">
        <w:rPr>
          <w:szCs w:val="28"/>
        </w:rPr>
        <w:t>г. Министерства регионального развития Российской Федерации.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proofErr w:type="gramStart"/>
      <w:r w:rsidRPr="008E6352">
        <w:rPr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2012, изданным Министерством регионального развития РФ, по существующим сборникам ФЕР в ценах и нормах 2001 года, а также с использованием сборников УПВС в ценах и нормах 1969 года.</w:t>
      </w:r>
      <w:proofErr w:type="gramEnd"/>
      <w:r w:rsidRPr="008E6352">
        <w:rPr>
          <w:szCs w:val="28"/>
        </w:rPr>
        <w:t xml:space="preserve"> Стоимость работ пересчитана в цены 201</w:t>
      </w:r>
      <w:r>
        <w:rPr>
          <w:szCs w:val="28"/>
        </w:rPr>
        <w:t>3</w:t>
      </w:r>
      <w:r w:rsidRPr="008E6352">
        <w:rPr>
          <w:szCs w:val="28"/>
        </w:rPr>
        <w:t xml:space="preserve"> года с коэффициентами согласно: - </w:t>
      </w:r>
      <w:proofErr w:type="gramStart"/>
      <w:r w:rsidRPr="008E6352">
        <w:rPr>
          <w:szCs w:val="28"/>
        </w:rPr>
        <w:t xml:space="preserve">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Государственного комитета РСФСР по делам строительства; - </w:t>
      </w:r>
      <w:r>
        <w:rPr>
          <w:szCs w:val="28"/>
        </w:rPr>
        <w:t>Письму № 2836</w:t>
      </w:r>
      <w:r w:rsidRPr="008E6352">
        <w:rPr>
          <w:szCs w:val="28"/>
        </w:rPr>
        <w:t>-ИП/</w:t>
      </w:r>
      <w:r>
        <w:rPr>
          <w:szCs w:val="28"/>
        </w:rPr>
        <w:t>12/ГС</w:t>
      </w:r>
      <w:r w:rsidRPr="008E6352">
        <w:rPr>
          <w:szCs w:val="28"/>
        </w:rPr>
        <w:t xml:space="preserve"> от 0</w:t>
      </w:r>
      <w:r>
        <w:rPr>
          <w:szCs w:val="28"/>
        </w:rPr>
        <w:t>3</w:t>
      </w:r>
      <w:r w:rsidRPr="008E6352">
        <w:rPr>
          <w:szCs w:val="28"/>
        </w:rPr>
        <w:t>.</w:t>
      </w:r>
      <w:r>
        <w:rPr>
          <w:szCs w:val="28"/>
        </w:rPr>
        <w:t>12</w:t>
      </w:r>
      <w:r w:rsidRPr="008E6352">
        <w:rPr>
          <w:szCs w:val="28"/>
        </w:rPr>
        <w:t>.2012г. Министерства региональног</w:t>
      </w:r>
      <w:r>
        <w:rPr>
          <w:szCs w:val="28"/>
        </w:rPr>
        <w:t xml:space="preserve">о развития Российской Федерации; - </w:t>
      </w:r>
      <w:r w:rsidRPr="00A62DD3">
        <w:rPr>
          <w:szCs w:val="28"/>
        </w:rPr>
        <w:t>Письм</w:t>
      </w:r>
      <w:r>
        <w:rPr>
          <w:szCs w:val="28"/>
        </w:rPr>
        <w:t>у</w:t>
      </w:r>
      <w:r w:rsidRPr="00A62DD3">
        <w:rPr>
          <w:szCs w:val="28"/>
        </w:rPr>
        <w:t xml:space="preserve"> </w:t>
      </w:r>
      <w:r>
        <w:rPr>
          <w:szCs w:val="28"/>
        </w:rPr>
        <w:t>№</w:t>
      </w:r>
      <w:r w:rsidRPr="00A62DD3">
        <w:rPr>
          <w:szCs w:val="28"/>
        </w:rPr>
        <w:t> 21790-АК/Д03 от 05.10.2011г.</w:t>
      </w:r>
      <w:r>
        <w:rPr>
          <w:szCs w:val="28"/>
        </w:rPr>
        <w:t xml:space="preserve"> </w:t>
      </w:r>
      <w:r w:rsidRPr="008E6352">
        <w:rPr>
          <w:szCs w:val="28"/>
        </w:rPr>
        <w:t>Министерства региональног</w:t>
      </w:r>
      <w:r>
        <w:rPr>
          <w:szCs w:val="28"/>
        </w:rPr>
        <w:t>о развития Российской Федерации.</w:t>
      </w:r>
      <w:proofErr w:type="gramEnd"/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CB261A">
        <w:rPr>
          <w:szCs w:val="28"/>
        </w:rPr>
        <w:t>Расчетная стоимость мероприятий приводится по этапам реализации, приведенным в Схеме водоснабжения и водоотведения, с уч</w:t>
      </w:r>
      <w:r>
        <w:rPr>
          <w:szCs w:val="28"/>
        </w:rPr>
        <w:t xml:space="preserve">етом индексов-дефляторов до 2015 и 2022 </w:t>
      </w:r>
      <w:proofErr w:type="spellStart"/>
      <w:r w:rsidRPr="00CB261A">
        <w:rPr>
          <w:szCs w:val="28"/>
        </w:rPr>
        <w:t>г.г</w:t>
      </w:r>
      <w:proofErr w:type="spellEnd"/>
      <w:r w:rsidRPr="00CB261A">
        <w:rPr>
          <w:szCs w:val="28"/>
        </w:rPr>
        <w:t>. в соответствии с указаниями Минэкономразвития РФ Письмо № 21790-АК/Д03 от 05.10.2011г. "Об индексах цен и индексах-дефляторах для прогнозирования цен".</w:t>
      </w:r>
    </w:p>
    <w:p w:rsidR="002508CD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8E6352">
        <w:rPr>
          <w:szCs w:val="28"/>
        </w:rPr>
        <w:t>предпроектной</w:t>
      </w:r>
      <w:proofErr w:type="spellEnd"/>
      <w:r w:rsidRPr="008E6352">
        <w:rPr>
          <w:szCs w:val="28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2508CD" w:rsidRDefault="002508CD" w:rsidP="002508CD">
      <w:pPr>
        <w:ind w:firstLine="709"/>
        <w:jc w:val="both"/>
        <w:rPr>
          <w:szCs w:val="24"/>
        </w:rPr>
      </w:pPr>
    </w:p>
    <w:p w:rsidR="00F05F6D" w:rsidRDefault="00F05F6D" w:rsidP="002508CD">
      <w:pPr>
        <w:ind w:firstLine="709"/>
        <w:jc w:val="both"/>
        <w:rPr>
          <w:szCs w:val="24"/>
        </w:rPr>
      </w:pPr>
    </w:p>
    <w:p w:rsidR="00F05F6D" w:rsidRPr="006B59FE" w:rsidRDefault="00F05F6D" w:rsidP="002508CD">
      <w:pPr>
        <w:ind w:firstLine="709"/>
        <w:jc w:val="both"/>
        <w:rPr>
          <w:szCs w:val="24"/>
        </w:rPr>
      </w:pPr>
    </w:p>
    <w:p w:rsidR="002508CD" w:rsidRDefault="002508CD" w:rsidP="002508CD">
      <w:pPr>
        <w:pStyle w:val="1"/>
        <w:spacing w:line="240" w:lineRule="auto"/>
        <w:ind w:firstLine="709"/>
      </w:pPr>
      <w:bookmarkStart w:id="85" w:name="_Toc360187469"/>
      <w:bookmarkStart w:id="86" w:name="_Toc360540821"/>
      <w:bookmarkStart w:id="87" w:name="_Toc360540879"/>
      <w:bookmarkStart w:id="88" w:name="_Toc360540981"/>
      <w:bookmarkStart w:id="89" w:name="_Toc360541039"/>
      <w:bookmarkStart w:id="90" w:name="_Toc360541449"/>
      <w:bookmarkStart w:id="91" w:name="_Toc360611456"/>
      <w:bookmarkStart w:id="92" w:name="_Toc360611490"/>
      <w:bookmarkStart w:id="93" w:name="_Toc360612765"/>
      <w:bookmarkStart w:id="94" w:name="_Toc360613183"/>
      <w:bookmarkStart w:id="95" w:name="_Toc360633084"/>
      <w:bookmarkStart w:id="96" w:name="_Toc361734863"/>
      <w:r w:rsidRPr="006B59FE">
        <w:t xml:space="preserve">Глава 2. </w:t>
      </w:r>
      <w:bookmarkEnd w:id="85"/>
      <w:bookmarkEnd w:id="86"/>
      <w:bookmarkEnd w:id="87"/>
      <w:bookmarkEnd w:id="88"/>
      <w:bookmarkEnd w:id="89"/>
      <w:r w:rsidRPr="006B59FE">
        <w:t>Схема водоотведения</w:t>
      </w:r>
      <w:bookmarkEnd w:id="90"/>
      <w:bookmarkEnd w:id="91"/>
      <w:bookmarkEnd w:id="92"/>
      <w:bookmarkEnd w:id="93"/>
      <w:bookmarkEnd w:id="94"/>
      <w:r w:rsidRPr="006B59FE">
        <w:t>.</w:t>
      </w:r>
      <w:bookmarkEnd w:id="95"/>
      <w:bookmarkEnd w:id="96"/>
    </w:p>
    <w:p w:rsidR="002508CD" w:rsidRPr="006B59FE" w:rsidRDefault="002508CD" w:rsidP="002508CD"/>
    <w:p w:rsidR="002508CD" w:rsidRPr="006B59FE" w:rsidRDefault="002508CD" w:rsidP="002508CD">
      <w:pPr>
        <w:pStyle w:val="2"/>
        <w:ind w:firstLine="709"/>
        <w:jc w:val="both"/>
        <w:rPr>
          <w:sz w:val="24"/>
          <w:szCs w:val="24"/>
        </w:rPr>
      </w:pPr>
      <w:bookmarkStart w:id="97" w:name="_Toc360541450"/>
      <w:bookmarkStart w:id="98" w:name="_Toc360611457"/>
      <w:bookmarkStart w:id="99" w:name="_Toc360611491"/>
      <w:bookmarkStart w:id="100" w:name="_Toc360612766"/>
      <w:bookmarkStart w:id="101" w:name="_Toc360613184"/>
      <w:bookmarkStart w:id="102" w:name="_Toc360633085"/>
      <w:bookmarkStart w:id="103" w:name="_Toc361734864"/>
      <w:r w:rsidRPr="006B59FE">
        <w:rPr>
          <w:sz w:val="24"/>
          <w:szCs w:val="24"/>
        </w:rPr>
        <w:t>2.1 Существующее положение в сфере водоотведения муниципального образования</w:t>
      </w:r>
      <w:bookmarkEnd w:id="97"/>
      <w:bookmarkEnd w:id="98"/>
      <w:bookmarkEnd w:id="99"/>
      <w:bookmarkEnd w:id="100"/>
      <w:bookmarkEnd w:id="101"/>
      <w:bookmarkEnd w:id="102"/>
      <w:bookmarkEnd w:id="103"/>
    </w:p>
    <w:p w:rsidR="002508CD" w:rsidRDefault="002508CD" w:rsidP="002508CD">
      <w:pPr>
        <w:tabs>
          <w:tab w:val="left" w:pos="495"/>
          <w:tab w:val="left" w:pos="510"/>
        </w:tabs>
        <w:ind w:firstLine="709"/>
        <w:jc w:val="both"/>
        <w:rPr>
          <w:szCs w:val="24"/>
        </w:rPr>
      </w:pPr>
      <w:proofErr w:type="gramStart"/>
      <w:r w:rsidRPr="006B59FE">
        <w:rPr>
          <w:szCs w:val="24"/>
        </w:rPr>
        <w:t>Все населённые пункты Синегорского сельского поселения, кроме п. Синегорский, в настоящее время не имеют централизованных сетей канализации и сбрасывают сточные воды в выгребы, откуда они периодически вывозятся в места, указанные органами санитарно-эпидемиологического надзора (см. схему</w:t>
      </w:r>
      <w:r>
        <w:rPr>
          <w:szCs w:val="24"/>
        </w:rPr>
        <w:t xml:space="preserve"> </w:t>
      </w:r>
      <w:r w:rsidRPr="006B59FE">
        <w:rPr>
          <w:szCs w:val="24"/>
        </w:rPr>
        <w:t>№2 «План современного использования территории с отображением границ земель различных категорий.</w:t>
      </w:r>
      <w:proofErr w:type="gramEnd"/>
      <w:r w:rsidRPr="006B59FE">
        <w:rPr>
          <w:szCs w:val="24"/>
        </w:rPr>
        <w:t xml:space="preserve"> </w:t>
      </w:r>
      <w:proofErr w:type="gramStart"/>
      <w:r w:rsidRPr="006B59FE">
        <w:rPr>
          <w:szCs w:val="24"/>
        </w:rPr>
        <w:t>Опорный план М 1:25 000»).</w:t>
      </w:r>
      <w:proofErr w:type="gramEnd"/>
    </w:p>
    <w:p w:rsidR="002508CD" w:rsidRPr="006B59FE" w:rsidRDefault="002508CD" w:rsidP="002508CD">
      <w:pPr>
        <w:tabs>
          <w:tab w:val="left" w:pos="495"/>
          <w:tab w:val="left" w:pos="510"/>
        </w:tabs>
        <w:ind w:firstLine="709"/>
        <w:jc w:val="both"/>
        <w:rPr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  <w:r>
        <w:rPr>
          <w:b/>
          <w:szCs w:val="24"/>
        </w:rPr>
        <w:t>2.1.1 Описание структуры системы сбора, очистки и отведения сточных вод муниципального образования</w:t>
      </w:r>
    </w:p>
    <w:p w:rsidR="002508CD" w:rsidRDefault="002508CD" w:rsidP="002508CD">
      <w:pPr>
        <w:jc w:val="center"/>
        <w:rPr>
          <w:b/>
          <w:szCs w:val="24"/>
        </w:rPr>
      </w:pPr>
    </w:p>
    <w:p w:rsidR="002508CD" w:rsidRPr="006B59FE" w:rsidRDefault="002508CD" w:rsidP="002508CD">
      <w:pPr>
        <w:jc w:val="center"/>
        <w:rPr>
          <w:b/>
          <w:szCs w:val="24"/>
        </w:rPr>
      </w:pPr>
      <w:r w:rsidRPr="006B59FE">
        <w:rPr>
          <w:b/>
          <w:szCs w:val="24"/>
        </w:rPr>
        <w:t>п. Синегорский.</w:t>
      </w:r>
    </w:p>
    <w:p w:rsidR="002508CD" w:rsidRPr="006B59FE" w:rsidRDefault="002508CD" w:rsidP="002508CD">
      <w:pPr>
        <w:ind w:firstLine="709"/>
        <w:jc w:val="both"/>
        <w:rPr>
          <w:color w:val="000000"/>
          <w:szCs w:val="24"/>
        </w:rPr>
      </w:pPr>
      <w:r w:rsidRPr="006B59FE">
        <w:rPr>
          <w:color w:val="000000"/>
          <w:szCs w:val="24"/>
        </w:rPr>
        <w:t xml:space="preserve">В настоящее время отвод сточных вод от части жилой застройки и зданий общественного и коммунального назначения п. Синегорский осуществляется через КНС, на очистные сооружения ТАБС-275 (проектная производительность – </w:t>
      </w:r>
      <w:r w:rsidRPr="006B59FE">
        <w:rPr>
          <w:szCs w:val="24"/>
        </w:rPr>
        <w:t>6,6 тыс. м</w:t>
      </w:r>
      <w:r w:rsidRPr="006B59FE">
        <w:rPr>
          <w:szCs w:val="24"/>
          <w:vertAlign w:val="superscript"/>
        </w:rPr>
        <w:t>3</w:t>
      </w:r>
      <w:r w:rsidRPr="006B59FE">
        <w:rPr>
          <w:szCs w:val="24"/>
        </w:rPr>
        <w:t>/сутки, фактическая – 0,14 тыс. м</w:t>
      </w:r>
      <w:r w:rsidRPr="006B59FE">
        <w:rPr>
          <w:szCs w:val="24"/>
          <w:vertAlign w:val="superscript"/>
        </w:rPr>
        <w:t>3</w:t>
      </w:r>
      <w:r w:rsidRPr="006B59FE">
        <w:rPr>
          <w:szCs w:val="24"/>
        </w:rPr>
        <w:t>/сутки</w:t>
      </w:r>
      <w:r w:rsidRPr="006B59FE">
        <w:rPr>
          <w:color w:val="000000"/>
          <w:szCs w:val="24"/>
        </w:rPr>
        <w:t xml:space="preserve">). После очистки сбрасываются  в б. </w:t>
      </w:r>
      <w:proofErr w:type="gramStart"/>
      <w:r w:rsidRPr="006B59FE">
        <w:rPr>
          <w:color w:val="000000"/>
          <w:szCs w:val="24"/>
        </w:rPr>
        <w:t>Виноградная</w:t>
      </w:r>
      <w:proofErr w:type="gramEnd"/>
      <w:r w:rsidRPr="006B59FE">
        <w:rPr>
          <w:color w:val="000000"/>
          <w:szCs w:val="24"/>
        </w:rPr>
        <w:t xml:space="preserve"> и далее в р. Северский Донец. </w:t>
      </w:r>
    </w:p>
    <w:p w:rsidR="002508CD" w:rsidRPr="006B59FE" w:rsidRDefault="002508CD" w:rsidP="002508CD">
      <w:pPr>
        <w:ind w:firstLine="709"/>
        <w:jc w:val="both"/>
        <w:rPr>
          <w:color w:val="000000"/>
          <w:szCs w:val="24"/>
        </w:rPr>
      </w:pPr>
      <w:r w:rsidRPr="006B59FE">
        <w:rPr>
          <w:color w:val="000000"/>
          <w:szCs w:val="24"/>
        </w:rPr>
        <w:t xml:space="preserve">Протяженность канализационных сетей 14,3 км, из них нуждаются в замене 8 км. 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color w:val="000000"/>
          <w:szCs w:val="24"/>
        </w:rPr>
        <w:t xml:space="preserve">Большая часть жилой застройки </w:t>
      </w:r>
      <w:r w:rsidRPr="006B59FE">
        <w:rPr>
          <w:szCs w:val="24"/>
        </w:rPr>
        <w:t xml:space="preserve">п. Синегорский, п. Мельничный, п. Виноградный </w:t>
      </w:r>
      <w:r w:rsidRPr="006B59FE">
        <w:rPr>
          <w:color w:val="000000"/>
          <w:szCs w:val="24"/>
        </w:rPr>
        <w:t>оборудована надворными уборными,</w:t>
      </w:r>
      <w:r w:rsidRPr="006B59FE">
        <w:rPr>
          <w:rFonts w:cs="Tahoma"/>
          <w:color w:val="000000"/>
          <w:szCs w:val="24"/>
        </w:rPr>
        <w:t xml:space="preserve"> </w:t>
      </w:r>
      <w:r w:rsidRPr="006B59FE">
        <w:rPr>
          <w:szCs w:val="24"/>
        </w:rPr>
        <w:t>сточные воды из которых периодически вывозятся в места, указанные органами санитарно-эпидемиологического надзора.</w:t>
      </w:r>
    </w:p>
    <w:p w:rsidR="002508CD" w:rsidRPr="006B59FE" w:rsidRDefault="002508CD" w:rsidP="002508CD">
      <w:pPr>
        <w:rPr>
          <w:b/>
          <w:i/>
          <w:szCs w:val="24"/>
        </w:rPr>
      </w:pPr>
    </w:p>
    <w:p w:rsidR="002508CD" w:rsidRPr="006B59FE" w:rsidRDefault="002508CD" w:rsidP="002508C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2.2.</w:t>
      </w:r>
      <w:r w:rsidRPr="006B59FE">
        <w:rPr>
          <w:sz w:val="24"/>
          <w:szCs w:val="24"/>
        </w:rPr>
        <w:t xml:space="preserve"> Предложения по строительству, реконструкции и модернизации объектов централизованных систем водоотведения.</w:t>
      </w:r>
    </w:p>
    <w:p w:rsidR="002508CD" w:rsidRPr="006B59FE" w:rsidRDefault="002508CD" w:rsidP="002508CD">
      <w:pPr>
        <w:rPr>
          <w:szCs w:val="24"/>
        </w:rPr>
      </w:pPr>
    </w:p>
    <w:p w:rsidR="002508CD" w:rsidRDefault="002508CD" w:rsidP="002508CD">
      <w:pPr>
        <w:jc w:val="center"/>
        <w:rPr>
          <w:b/>
          <w:szCs w:val="24"/>
        </w:rPr>
      </w:pPr>
      <w:r w:rsidRPr="006B59FE">
        <w:rPr>
          <w:b/>
          <w:szCs w:val="24"/>
        </w:rPr>
        <w:t xml:space="preserve">п. Синегорский, </w:t>
      </w:r>
      <w:proofErr w:type="spellStart"/>
      <w:r w:rsidRPr="006B59FE">
        <w:rPr>
          <w:b/>
          <w:szCs w:val="24"/>
        </w:rPr>
        <w:t>п</w:t>
      </w:r>
      <w:proofErr w:type="gramStart"/>
      <w:r w:rsidRPr="006B59FE">
        <w:rPr>
          <w:b/>
          <w:szCs w:val="24"/>
        </w:rPr>
        <w:t>.М</w:t>
      </w:r>
      <w:proofErr w:type="gramEnd"/>
      <w:r w:rsidRPr="006B59FE">
        <w:rPr>
          <w:b/>
          <w:szCs w:val="24"/>
        </w:rPr>
        <w:t>ельничный</w:t>
      </w:r>
      <w:proofErr w:type="spellEnd"/>
      <w:r w:rsidRPr="006B59FE">
        <w:rPr>
          <w:b/>
          <w:szCs w:val="24"/>
        </w:rPr>
        <w:t xml:space="preserve">, </w:t>
      </w:r>
      <w:proofErr w:type="spellStart"/>
      <w:r w:rsidRPr="006B59FE">
        <w:rPr>
          <w:b/>
          <w:szCs w:val="24"/>
        </w:rPr>
        <w:t>п.Виноградный</w:t>
      </w:r>
      <w:proofErr w:type="spellEnd"/>
      <w:r w:rsidRPr="006B59FE">
        <w:rPr>
          <w:b/>
          <w:szCs w:val="24"/>
        </w:rPr>
        <w:t>.</w:t>
      </w:r>
    </w:p>
    <w:p w:rsidR="002508CD" w:rsidRPr="006B59FE" w:rsidRDefault="002508CD" w:rsidP="002508CD">
      <w:pPr>
        <w:jc w:val="center"/>
        <w:rPr>
          <w:b/>
          <w:szCs w:val="24"/>
        </w:rPr>
      </w:pPr>
    </w:p>
    <w:p w:rsidR="002508CD" w:rsidRPr="006B59FE" w:rsidRDefault="002508CD" w:rsidP="002508CD">
      <w:pPr>
        <w:ind w:firstLine="709"/>
        <w:jc w:val="both"/>
        <w:rPr>
          <w:color w:val="000000"/>
          <w:szCs w:val="24"/>
        </w:rPr>
      </w:pPr>
      <w:r w:rsidRPr="006B59FE">
        <w:rPr>
          <w:szCs w:val="24"/>
        </w:rPr>
        <w:t xml:space="preserve">В связи с фактическим слиянием посёлков Синегорский, Мельничный и Виноградный предлагается устройство для них единой системы водоотведения, согласно которой сточные воды от жилой застройки, общественных зданий и зданий коммунального назначения системой самотечно-напорных коллекторов отводятся на </w:t>
      </w:r>
      <w:proofErr w:type="gramStart"/>
      <w:r w:rsidRPr="006B59FE">
        <w:rPr>
          <w:color w:val="000000"/>
          <w:szCs w:val="24"/>
        </w:rPr>
        <w:t>общепоселковую</w:t>
      </w:r>
      <w:proofErr w:type="gramEnd"/>
      <w:r w:rsidRPr="006B59FE">
        <w:rPr>
          <w:color w:val="000000"/>
          <w:szCs w:val="24"/>
        </w:rPr>
        <w:t xml:space="preserve"> КНС. Также в сети п. Синегорский  сбрасываются сточные воды от ст. Краснодонецкая, расположенной на левом берегу р. Северский Донец.  Далее сточные воды поступают на планируемые </w:t>
      </w:r>
      <w:r w:rsidRPr="006B59FE">
        <w:rPr>
          <w:color w:val="000000"/>
          <w:szCs w:val="24"/>
        </w:rPr>
        <w:lastRenderedPageBreak/>
        <w:t xml:space="preserve">канализационные очистные сооружения полной биологической очистки с доочисткой и доведением очищенных сточных вод до соответствия требованиям РФ выпуска в водоём </w:t>
      </w:r>
      <w:proofErr w:type="spellStart"/>
      <w:r w:rsidRPr="006B59FE">
        <w:rPr>
          <w:color w:val="000000"/>
          <w:szCs w:val="24"/>
        </w:rPr>
        <w:t>рыбохозяйственного</w:t>
      </w:r>
      <w:proofErr w:type="spellEnd"/>
      <w:r w:rsidRPr="006B59FE">
        <w:rPr>
          <w:color w:val="000000"/>
          <w:szCs w:val="24"/>
        </w:rPr>
        <w:t xml:space="preserve"> значения 1 категории фирмы «ЭКОС» производительностью 2500 м³/</w:t>
      </w:r>
      <w:proofErr w:type="spellStart"/>
      <w:r w:rsidRPr="006B59FE">
        <w:rPr>
          <w:color w:val="000000"/>
          <w:szCs w:val="24"/>
        </w:rPr>
        <w:t>сут</w:t>
      </w:r>
      <w:proofErr w:type="spellEnd"/>
      <w:r w:rsidRPr="006B59FE">
        <w:rPr>
          <w:color w:val="000000"/>
          <w:szCs w:val="24"/>
        </w:rPr>
        <w:t xml:space="preserve"> (</w:t>
      </w:r>
      <w:proofErr w:type="gramStart"/>
      <w:r w:rsidRPr="006B59FE">
        <w:rPr>
          <w:color w:val="000000"/>
          <w:szCs w:val="24"/>
        </w:rPr>
        <w:t>индивидуальный проект</w:t>
      </w:r>
      <w:proofErr w:type="gramEnd"/>
      <w:r w:rsidRPr="006B59FE">
        <w:rPr>
          <w:color w:val="000000"/>
          <w:szCs w:val="24"/>
        </w:rPr>
        <w:t xml:space="preserve">). Производительность очистных сооружений запланирована с учётом сточных вод от п. Синегорский, Мельничный, Виноградный, </w:t>
      </w:r>
      <w:proofErr w:type="spellStart"/>
      <w:r w:rsidRPr="006B59FE">
        <w:rPr>
          <w:color w:val="000000"/>
          <w:szCs w:val="24"/>
        </w:rPr>
        <w:t>Углекаменный</w:t>
      </w:r>
      <w:proofErr w:type="spellEnd"/>
      <w:r w:rsidRPr="006B59FE">
        <w:rPr>
          <w:color w:val="000000"/>
          <w:szCs w:val="24"/>
        </w:rPr>
        <w:t xml:space="preserve">, </w:t>
      </w:r>
      <w:proofErr w:type="spellStart"/>
      <w:r w:rsidRPr="006B59FE">
        <w:rPr>
          <w:color w:val="000000"/>
          <w:szCs w:val="24"/>
        </w:rPr>
        <w:t>Ясногорка</w:t>
      </w:r>
      <w:proofErr w:type="spellEnd"/>
      <w:r w:rsidRPr="006B59FE">
        <w:rPr>
          <w:color w:val="000000"/>
          <w:szCs w:val="24"/>
        </w:rPr>
        <w:t xml:space="preserve">. Очищенные и обеззараженные сточные воды выпускаются в р. Северский Донец ниже </w:t>
      </w:r>
      <w:proofErr w:type="spellStart"/>
      <w:r w:rsidRPr="006B59FE">
        <w:rPr>
          <w:color w:val="000000"/>
          <w:szCs w:val="24"/>
        </w:rPr>
        <w:t>ст</w:t>
      </w:r>
      <w:proofErr w:type="gramStart"/>
      <w:r w:rsidRPr="006B59FE">
        <w:rPr>
          <w:color w:val="000000"/>
          <w:szCs w:val="24"/>
        </w:rPr>
        <w:t>.К</w:t>
      </w:r>
      <w:proofErr w:type="gramEnd"/>
      <w:r w:rsidRPr="006B59FE">
        <w:rPr>
          <w:color w:val="000000"/>
          <w:szCs w:val="24"/>
        </w:rPr>
        <w:t>раснодонецкая</w:t>
      </w:r>
      <w:proofErr w:type="spellEnd"/>
      <w:r w:rsidRPr="006B59FE">
        <w:rPr>
          <w:color w:val="000000"/>
          <w:szCs w:val="24"/>
        </w:rPr>
        <w:t>.</w:t>
      </w:r>
    </w:p>
    <w:p w:rsidR="002508CD" w:rsidRPr="006B59FE" w:rsidRDefault="002508CD" w:rsidP="002508CD">
      <w:pPr>
        <w:tabs>
          <w:tab w:val="left" w:pos="855"/>
        </w:tabs>
        <w:ind w:firstLine="709"/>
        <w:jc w:val="both"/>
        <w:rPr>
          <w:rFonts w:eastAsia="Lucida Sans Unicode"/>
          <w:color w:val="000000"/>
          <w:szCs w:val="24"/>
        </w:rPr>
      </w:pPr>
      <w:r w:rsidRPr="006B59FE">
        <w:rPr>
          <w:rFonts w:eastAsia="Lucida Sans Unicode"/>
          <w:color w:val="000000"/>
          <w:szCs w:val="24"/>
        </w:rPr>
        <w:t>Все индивидуальные жилые дома, расположенные в отдалении от планируемых сетей канализации, рекомендуется оснастить локальными очистными сооружениями модельного ряда "</w:t>
      </w:r>
      <w:proofErr w:type="spellStart"/>
      <w:r w:rsidRPr="006B59FE">
        <w:rPr>
          <w:rFonts w:eastAsia="Lucida Sans Unicode"/>
          <w:color w:val="000000"/>
          <w:szCs w:val="24"/>
        </w:rPr>
        <w:t>Биокси</w:t>
      </w:r>
      <w:proofErr w:type="spellEnd"/>
      <w:r w:rsidRPr="006B59FE">
        <w:rPr>
          <w:rFonts w:eastAsia="Lucida Sans Unicode"/>
          <w:color w:val="000000"/>
          <w:szCs w:val="24"/>
        </w:rPr>
        <w:t>" фирмы "ЭКСО", не требующими фильтрующих траншей или полей фильтрации и обеспечивающих 98%-</w:t>
      </w:r>
      <w:proofErr w:type="spellStart"/>
      <w:r w:rsidRPr="006B59FE">
        <w:rPr>
          <w:rFonts w:eastAsia="Lucida Sans Unicode"/>
          <w:color w:val="000000"/>
          <w:szCs w:val="24"/>
        </w:rPr>
        <w:t>ную</w:t>
      </w:r>
      <w:proofErr w:type="spellEnd"/>
      <w:r w:rsidRPr="006B59FE">
        <w:rPr>
          <w:rFonts w:eastAsia="Lucida Sans Unicode"/>
          <w:color w:val="000000"/>
          <w:szCs w:val="24"/>
        </w:rPr>
        <w:t xml:space="preserve"> степень очистки, которая соответствует всем Российским нормативам по очищенной сточной воде. Производительность установки очистки сточных вод модельного ряда "</w:t>
      </w:r>
      <w:proofErr w:type="spellStart"/>
      <w:r w:rsidRPr="006B59FE">
        <w:rPr>
          <w:rFonts w:eastAsia="Lucida Sans Unicode"/>
          <w:color w:val="000000"/>
          <w:szCs w:val="24"/>
        </w:rPr>
        <w:t>Биокси</w:t>
      </w:r>
      <w:proofErr w:type="spellEnd"/>
      <w:r w:rsidRPr="006B59FE">
        <w:rPr>
          <w:rFonts w:eastAsia="Lucida Sans Unicode"/>
          <w:color w:val="000000"/>
          <w:szCs w:val="24"/>
        </w:rPr>
        <w:t>" зависит от количества обслуживаемых лиц и имеет все необходимые сертификаты и гигиенические заключения.</w:t>
      </w:r>
    </w:p>
    <w:p w:rsidR="002508CD" w:rsidRPr="006B59FE" w:rsidRDefault="002508CD" w:rsidP="002508CD">
      <w:pPr>
        <w:ind w:firstLine="709"/>
        <w:jc w:val="both"/>
        <w:rPr>
          <w:rFonts w:eastAsia="Lucida Sans Unicode"/>
          <w:color w:val="000000"/>
          <w:szCs w:val="24"/>
        </w:rPr>
      </w:pPr>
      <w:r w:rsidRPr="006B59FE">
        <w:rPr>
          <w:rFonts w:eastAsia="Lucida Sans Unicode"/>
          <w:color w:val="000000"/>
          <w:szCs w:val="24"/>
        </w:rPr>
        <w:t>При использовании установки "</w:t>
      </w:r>
      <w:proofErr w:type="spellStart"/>
      <w:r w:rsidRPr="006B59FE">
        <w:rPr>
          <w:rFonts w:eastAsia="Lucida Sans Unicode"/>
          <w:color w:val="000000"/>
          <w:szCs w:val="24"/>
        </w:rPr>
        <w:t>Биокси</w:t>
      </w:r>
      <w:proofErr w:type="spellEnd"/>
      <w:r w:rsidRPr="006B59FE">
        <w:rPr>
          <w:rFonts w:eastAsia="Lucida Sans Unicode"/>
          <w:color w:val="000000"/>
          <w:szCs w:val="24"/>
        </w:rPr>
        <w:t>" не нужно использовать ассенизационную машину, отсутствует необходимость планировать подъезд к месту расположения установки, т.к. отвод очищенной воды может осуществляться в дренажный колодец самотёком или на рельеф местности, или по рекомендации производителя, использоваться для полива приусадебного участка.</w:t>
      </w:r>
    </w:p>
    <w:p w:rsidR="002508CD" w:rsidRPr="006B59FE" w:rsidRDefault="002508CD" w:rsidP="002508CD">
      <w:pPr>
        <w:snapToGrid w:val="0"/>
        <w:ind w:firstLine="709"/>
        <w:jc w:val="both"/>
        <w:rPr>
          <w:szCs w:val="24"/>
        </w:rPr>
      </w:pPr>
      <w:r w:rsidRPr="006B59FE">
        <w:rPr>
          <w:szCs w:val="24"/>
        </w:rPr>
        <w:t xml:space="preserve">Схема водоотведения п. Синегорский, </w:t>
      </w:r>
      <w:proofErr w:type="spellStart"/>
      <w:r w:rsidRPr="006B59FE">
        <w:rPr>
          <w:szCs w:val="24"/>
        </w:rPr>
        <w:t>п</w:t>
      </w:r>
      <w:proofErr w:type="gramStart"/>
      <w:r w:rsidRPr="006B59FE">
        <w:rPr>
          <w:szCs w:val="24"/>
        </w:rPr>
        <w:t>.М</w:t>
      </w:r>
      <w:proofErr w:type="gramEnd"/>
      <w:r w:rsidRPr="006B59FE">
        <w:rPr>
          <w:szCs w:val="24"/>
        </w:rPr>
        <w:t>ельничный</w:t>
      </w:r>
      <w:proofErr w:type="spellEnd"/>
      <w:r w:rsidRPr="006B59FE">
        <w:rPr>
          <w:szCs w:val="24"/>
        </w:rPr>
        <w:t xml:space="preserve"> и </w:t>
      </w:r>
      <w:proofErr w:type="spellStart"/>
      <w:r w:rsidRPr="006B59FE">
        <w:rPr>
          <w:szCs w:val="24"/>
        </w:rPr>
        <w:t>п.Виноградный</w:t>
      </w:r>
      <w:proofErr w:type="spellEnd"/>
      <w:r w:rsidRPr="006B59FE">
        <w:rPr>
          <w:szCs w:val="24"/>
        </w:rPr>
        <w:t xml:space="preserve"> приведена на схеме №35«Схема размещения объектов и сетей инженерно-технического обеспечения. Магистральные сети и сооружения системы водоотведения. Населённые пункты п. Синегорский, п. Виноградный, п. Мельничный, п. </w:t>
      </w:r>
      <w:proofErr w:type="spellStart"/>
      <w:r w:rsidRPr="006B59FE">
        <w:rPr>
          <w:szCs w:val="24"/>
        </w:rPr>
        <w:t>Углекаменный</w:t>
      </w:r>
      <w:proofErr w:type="spellEnd"/>
      <w:r w:rsidRPr="006B59FE">
        <w:rPr>
          <w:szCs w:val="24"/>
        </w:rPr>
        <w:t>. М  1:5 000 ».</w:t>
      </w:r>
    </w:p>
    <w:p w:rsidR="002508CD" w:rsidRPr="006B59FE" w:rsidRDefault="002508CD" w:rsidP="002508CD">
      <w:pPr>
        <w:ind w:firstLine="709"/>
        <w:jc w:val="both"/>
        <w:rPr>
          <w:szCs w:val="24"/>
        </w:rPr>
      </w:pPr>
      <w:r w:rsidRPr="006B59FE">
        <w:rPr>
          <w:szCs w:val="24"/>
        </w:rPr>
        <w:t xml:space="preserve">Расчетные расходы воды приведены в таблице </w:t>
      </w:r>
      <w:r>
        <w:rPr>
          <w:szCs w:val="24"/>
        </w:rPr>
        <w:t>6</w:t>
      </w:r>
    </w:p>
    <w:p w:rsidR="002508CD" w:rsidRPr="00D95784" w:rsidRDefault="002508CD" w:rsidP="002508CD">
      <w:pPr>
        <w:ind w:firstLine="709"/>
        <w:jc w:val="right"/>
        <w:rPr>
          <w:sz w:val="28"/>
          <w:szCs w:val="28"/>
        </w:rPr>
      </w:pPr>
      <w:r>
        <w:t>Таблица 6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049"/>
        <w:gridCol w:w="570"/>
        <w:gridCol w:w="677"/>
        <w:gridCol w:w="662"/>
        <w:gridCol w:w="672"/>
        <w:gridCol w:w="708"/>
        <w:gridCol w:w="672"/>
        <w:gridCol w:w="602"/>
        <w:gridCol w:w="672"/>
        <w:gridCol w:w="708"/>
        <w:gridCol w:w="672"/>
        <w:gridCol w:w="602"/>
        <w:gridCol w:w="795"/>
      </w:tblGrid>
      <w:tr w:rsidR="002508CD" w:rsidRPr="00663D7B" w:rsidTr="005B726F">
        <w:trPr>
          <w:trHeight w:val="20"/>
          <w:tblHeader/>
        </w:trPr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.</w:t>
            </w:r>
            <w:r w:rsidRPr="00663D7B">
              <w:rPr>
                <w:bCs/>
                <w:color w:val="000000"/>
                <w:sz w:val="16"/>
                <w:szCs w:val="16"/>
              </w:rPr>
              <w:t>Потребитель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Ед-ца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и</w:t>
            </w:r>
            <w:r w:rsidRPr="00663D7B">
              <w:rPr>
                <w:bCs/>
                <w:color w:val="000000"/>
                <w:sz w:val="16"/>
                <w:szCs w:val="16"/>
              </w:rPr>
              <w:t>зм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е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 xml:space="preserve"> рения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Средне 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суточн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 xml:space="preserve">. Норма  на ед. изм. 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Водопотребление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Примеча-ние</w:t>
            </w:r>
            <w:proofErr w:type="spellEnd"/>
            <w:proofErr w:type="gramEnd"/>
          </w:p>
        </w:tc>
      </w:tr>
      <w:tr w:rsidR="002508CD" w:rsidRPr="00663D7B" w:rsidTr="005B726F">
        <w:trPr>
          <w:trHeight w:val="20"/>
          <w:tblHeader/>
        </w:trPr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Наименование  расхода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Сред.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Годовое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час.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³/час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Сред.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Годовое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  <w:r w:rsidRPr="00663D7B">
              <w:rPr>
                <w:bCs/>
                <w:color w:val="000000"/>
                <w:sz w:val="16"/>
                <w:szCs w:val="16"/>
              </w:rPr>
              <w:t>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Макс.</w:t>
            </w:r>
          </w:p>
          <w:p w:rsidR="002508CD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час.</w:t>
            </w:r>
          </w:p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63D7B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63D7B">
              <w:rPr>
                <w:bCs/>
                <w:color w:val="000000"/>
                <w:sz w:val="16"/>
                <w:szCs w:val="16"/>
              </w:rPr>
              <w:t>³/час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2508CD" w:rsidRPr="00663D7B" w:rsidTr="005B726F">
        <w:trPr>
          <w:trHeight w:val="20"/>
          <w:tblHeader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п. Синегорский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6887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1101,92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402,20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1432,50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107,08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1101,92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402,20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1432,50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107,08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80,44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220,38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16,47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20,11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55,10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 xml:space="preserve"> Полив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6887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310,76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113,43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619,83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1633,07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596,07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2272,71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123,55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1157,02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422,31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1487,59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п. Мельничный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85,28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85,28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12,61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4,79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13,12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36,90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97,22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35,49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135,30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68,88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25,14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88,56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п. Виноградный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56,18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200,10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56,18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200,10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30,78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3,38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7,70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86,58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83,26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317,46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25,39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161,62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58,99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207,79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22,85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663D7B">
              <w:rPr>
                <w:bCs/>
                <w:color w:val="000000"/>
                <w:sz w:val="16"/>
                <w:szCs w:val="16"/>
              </w:rPr>
              <w:t>Углека-менный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63D7B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663D7B">
              <w:rPr>
                <w:color w:val="000000"/>
                <w:sz w:val="16"/>
                <w:szCs w:val="16"/>
              </w:rPr>
              <w:t>-питьевые нужды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112,64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41,11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146,43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17,93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112,64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41,11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146,43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17,93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1,2,3,4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Неучтённые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20.0/5.0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8,22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22,53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2,06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5,63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1,2,3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Полив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31,77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11,59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63,36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CD" w:rsidRPr="00663D7B" w:rsidRDefault="002508CD" w:rsidP="005B726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166,93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60,93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232,32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20,68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118,27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43,17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152,06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508CD" w:rsidRPr="00663D7B" w:rsidTr="005B726F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10663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2528,45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922,88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3518,79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245,88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1791,38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653,86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2303,21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3D7B">
              <w:rPr>
                <w:bCs/>
                <w:color w:val="000000"/>
                <w:sz w:val="16"/>
                <w:szCs w:val="16"/>
              </w:rPr>
              <w:t>160,94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508CD" w:rsidRPr="00663D7B" w:rsidRDefault="002508CD" w:rsidP="005B726F">
            <w:pPr>
              <w:rPr>
                <w:color w:val="000000"/>
                <w:sz w:val="16"/>
                <w:szCs w:val="16"/>
              </w:rPr>
            </w:pPr>
            <w:r w:rsidRPr="00663D7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508CD" w:rsidRDefault="002508CD" w:rsidP="002508CD">
      <w:pPr>
        <w:ind w:firstLine="709"/>
        <w:jc w:val="both"/>
        <w:rPr>
          <w:szCs w:val="24"/>
        </w:rPr>
      </w:pPr>
    </w:p>
    <w:p w:rsidR="002508CD" w:rsidRPr="007744C2" w:rsidRDefault="002508CD" w:rsidP="002508CD">
      <w:pPr>
        <w:ind w:firstLine="709"/>
        <w:jc w:val="both"/>
        <w:rPr>
          <w:szCs w:val="24"/>
        </w:rPr>
      </w:pPr>
      <w:r w:rsidRPr="007744C2">
        <w:rPr>
          <w:szCs w:val="24"/>
        </w:rPr>
        <w:t>1. Количество расчётных дней в году: 365 — для населения; 183 — для полива (аналог — Ростов на Дону);</w:t>
      </w:r>
    </w:p>
    <w:p w:rsidR="002508CD" w:rsidRPr="007744C2" w:rsidRDefault="002508CD" w:rsidP="002508CD">
      <w:pPr>
        <w:ind w:firstLine="709"/>
        <w:jc w:val="both"/>
        <w:rPr>
          <w:szCs w:val="24"/>
        </w:rPr>
      </w:pPr>
      <w:r w:rsidRPr="007744C2">
        <w:rPr>
          <w:szCs w:val="24"/>
        </w:rPr>
        <w:t>2. СНиП 2.04.02-84* «Водоснабжение. Наружные сети и сооружения» М.1985;</w:t>
      </w:r>
    </w:p>
    <w:p w:rsidR="002508CD" w:rsidRPr="007744C2" w:rsidRDefault="002508CD" w:rsidP="002508CD">
      <w:pPr>
        <w:ind w:firstLine="709"/>
        <w:jc w:val="both"/>
        <w:rPr>
          <w:szCs w:val="24"/>
        </w:rPr>
      </w:pPr>
      <w:r w:rsidRPr="007744C2">
        <w:rPr>
          <w:szCs w:val="24"/>
        </w:rPr>
        <w:t>3. СНиП 2.04.03-85 «Канализация. Наружные сети и сооружения» М.1986;</w:t>
      </w:r>
    </w:p>
    <w:p w:rsidR="002508CD" w:rsidRPr="007744C2" w:rsidRDefault="002508CD" w:rsidP="002508CD">
      <w:pPr>
        <w:ind w:firstLine="709"/>
        <w:jc w:val="both"/>
        <w:rPr>
          <w:szCs w:val="24"/>
        </w:rPr>
      </w:pPr>
      <w:r w:rsidRPr="007744C2">
        <w:rPr>
          <w:szCs w:val="24"/>
        </w:rPr>
        <w:t>4. 160 л/</w:t>
      </w:r>
      <w:proofErr w:type="spellStart"/>
      <w:r w:rsidRPr="007744C2">
        <w:rPr>
          <w:szCs w:val="24"/>
        </w:rPr>
        <w:t>сут</w:t>
      </w:r>
      <w:proofErr w:type="spellEnd"/>
      <w:r w:rsidRPr="007744C2">
        <w:rPr>
          <w:szCs w:val="24"/>
        </w:rPr>
        <w:t xml:space="preserve"> на человека - среднесуточная норма водопотребления, принята в соответствии со СНиП 2.04.02-84 п. 2.1, табл.1 и признана международным сообществом достаточной для удовлетворения физиологических потребностей человека (журнал «Сантехника» №2 за 2009 г., издательство «АВОК-ПРЕСС» стр.15);</w:t>
      </w:r>
    </w:p>
    <w:p w:rsidR="002508CD" w:rsidRDefault="00B07AA4" w:rsidP="002508C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строительству, реконструкции и модернизации объектов систем водоотведения:</w:t>
      </w:r>
    </w:p>
    <w:p w:rsidR="00B07AA4" w:rsidRDefault="00B07AA4" w:rsidP="00B07AA4"/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45"/>
        <w:gridCol w:w="64"/>
        <w:gridCol w:w="7229"/>
        <w:gridCol w:w="1701"/>
      </w:tblGrid>
      <w:tr w:rsidR="00B07AA4" w:rsidRPr="009C6E45" w:rsidTr="005B726F">
        <w:trPr>
          <w:gridBefore w:val="1"/>
          <w:wBefore w:w="10" w:type="dxa"/>
          <w:trHeight w:hRule="exact" w:val="91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after="60" w:line="170" w:lineRule="exact"/>
              <w:ind w:left="200"/>
              <w:rPr>
                <w:sz w:val="26"/>
                <w:szCs w:val="26"/>
                <w:lang w:bidi="ru-RU"/>
              </w:rPr>
            </w:pPr>
            <w:r w:rsidRPr="00444332">
              <w:rPr>
                <w:color w:val="000000"/>
                <w:sz w:val="17"/>
                <w:szCs w:val="17"/>
                <w:shd w:val="clear" w:color="auto" w:fill="FFFFFF"/>
                <w:lang w:bidi="ru-RU"/>
              </w:rPr>
              <w:t>№</w:t>
            </w:r>
          </w:p>
          <w:p w:rsidR="00B07AA4" w:rsidRPr="00444332" w:rsidRDefault="00B07AA4" w:rsidP="005B726F">
            <w:pPr>
              <w:widowControl w:val="0"/>
              <w:spacing w:before="60" w:line="220" w:lineRule="exact"/>
              <w:ind w:left="200"/>
              <w:rPr>
                <w:sz w:val="26"/>
                <w:szCs w:val="26"/>
                <w:lang w:bidi="ru-RU"/>
              </w:rPr>
            </w:pPr>
            <w:proofErr w:type="gramStart"/>
            <w:r w:rsidRPr="00444332">
              <w:rPr>
                <w:color w:val="000000"/>
                <w:shd w:val="clear" w:color="auto" w:fill="FFFFFF"/>
                <w:lang w:bidi="ru-RU"/>
              </w:rPr>
              <w:t>п</w:t>
            </w:r>
            <w:proofErr w:type="gramEnd"/>
            <w:r w:rsidRPr="00444332">
              <w:rPr>
                <w:color w:val="000000"/>
                <w:shd w:val="clear" w:color="auto" w:fill="FFFFFF"/>
                <w:lang w:bidi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AA4" w:rsidRPr="00444332" w:rsidRDefault="00B07AA4" w:rsidP="005B726F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AA4" w:rsidRPr="00444332" w:rsidRDefault="00B07AA4" w:rsidP="005B726F">
            <w:pPr>
              <w:widowControl w:val="0"/>
              <w:spacing w:line="220" w:lineRule="exact"/>
              <w:jc w:val="center"/>
              <w:rPr>
                <w:sz w:val="26"/>
                <w:szCs w:val="26"/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t>Технические характеристики</w:t>
            </w:r>
          </w:p>
        </w:tc>
      </w:tr>
      <w:tr w:rsidR="00B07AA4" w:rsidRPr="009C6E45" w:rsidTr="005B726F">
        <w:trPr>
          <w:trHeight w:hRule="exact" w:val="292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ВОДООТВЕДЕНИЕ</w:t>
            </w:r>
          </w:p>
        </w:tc>
      </w:tr>
      <w:tr w:rsidR="00B07AA4" w:rsidRPr="009C6E45" w:rsidTr="005B726F">
        <w:trPr>
          <w:trHeight w:hRule="exact" w:val="284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40" w:lineRule="exact"/>
              <w:ind w:left="280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I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40" w:lineRule="exact"/>
              <w:jc w:val="both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Строительство объектов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AA4" w:rsidRPr="00444332" w:rsidRDefault="00B07AA4" w:rsidP="005B726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B07AA4" w:rsidRPr="009C6E45" w:rsidTr="005B726F">
        <w:trPr>
          <w:trHeight w:hRule="exact" w:val="284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40" w:lineRule="exact"/>
              <w:ind w:left="280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II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40" w:lineRule="exact"/>
              <w:jc w:val="both"/>
              <w:rPr>
                <w:sz w:val="26"/>
                <w:szCs w:val="26"/>
                <w:lang w:bidi="ru-RU"/>
              </w:rPr>
            </w:pPr>
            <w:r w:rsidRPr="0044433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Реконструкция объектов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AA4" w:rsidRPr="00444332" w:rsidRDefault="00B07AA4" w:rsidP="005B726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B07AA4" w:rsidRPr="009C6E45" w:rsidTr="005B726F">
        <w:trPr>
          <w:trHeight w:hRule="exact" w:val="705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20" w:lineRule="exact"/>
              <w:ind w:left="180"/>
              <w:rPr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AA4" w:rsidRPr="00444332" w:rsidRDefault="00B07AA4" w:rsidP="005B726F">
            <w:pPr>
              <w:widowControl w:val="0"/>
              <w:spacing w:line="170" w:lineRule="exact"/>
              <w:jc w:val="both"/>
              <w:rPr>
                <w:lang w:bidi="ru-RU"/>
              </w:rPr>
            </w:pPr>
            <w:r w:rsidRPr="00444332">
              <w:rPr>
                <w:lang w:bidi="ru-RU"/>
              </w:rPr>
              <w:t>Реконструкция напорного коллектора диа</w:t>
            </w:r>
            <w:r w:rsidR="000040BD">
              <w:rPr>
                <w:lang w:bidi="ru-RU"/>
              </w:rPr>
              <w:t>метром 225 мм, протяженностью 5</w:t>
            </w:r>
            <w:r w:rsidRPr="00444332">
              <w:rPr>
                <w:lang w:bidi="ru-RU"/>
              </w:rPr>
              <w:t xml:space="preserve">00м, от КНС-1 до площадки ТАБС-275 в п. Синегорский </w:t>
            </w:r>
            <w:proofErr w:type="spellStart"/>
            <w:r w:rsidRPr="00444332">
              <w:rPr>
                <w:lang w:bidi="ru-RU"/>
              </w:rPr>
              <w:t>Белокалитвинского</w:t>
            </w:r>
            <w:proofErr w:type="spellEnd"/>
            <w:r w:rsidRPr="00444332">
              <w:rPr>
                <w:lang w:bidi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4" w:rsidRPr="00444332" w:rsidRDefault="00B07AA4" w:rsidP="005B726F">
            <w:pPr>
              <w:widowControl w:val="0"/>
              <w:spacing w:line="170" w:lineRule="exact"/>
              <w:rPr>
                <w:lang w:bidi="ru-RU"/>
              </w:rPr>
            </w:pPr>
          </w:p>
        </w:tc>
      </w:tr>
      <w:tr w:rsidR="00B07AA4" w:rsidRPr="009C6E45" w:rsidTr="005B726F">
        <w:trPr>
          <w:trHeight w:hRule="exact" w:val="715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20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AA4" w:rsidRPr="00444332" w:rsidRDefault="00B07AA4" w:rsidP="005B726F">
            <w:pPr>
              <w:widowControl w:val="0"/>
              <w:spacing w:line="170" w:lineRule="exact"/>
              <w:jc w:val="both"/>
              <w:rPr>
                <w:lang w:bidi="ru-RU"/>
              </w:rPr>
            </w:pPr>
            <w:r w:rsidRPr="00444332">
              <w:rPr>
                <w:lang w:bidi="ru-RU"/>
              </w:rPr>
              <w:t>Реконструкция самотечного коллектора на опорах диаметром 225 мм, протяженностью 200 м, от последнего колодца в п. Синегорский до КНС-1 п. Синегорский ул</w:t>
            </w:r>
            <w:proofErr w:type="gramStart"/>
            <w:r w:rsidRPr="00444332">
              <w:rPr>
                <w:lang w:bidi="ru-RU"/>
              </w:rPr>
              <w:t>.А</w:t>
            </w:r>
            <w:proofErr w:type="gramEnd"/>
            <w:r w:rsidRPr="00444332">
              <w:rPr>
                <w:lang w:bidi="ru-RU"/>
              </w:rPr>
              <w:t>лтайская,2а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4" w:rsidRPr="00444332" w:rsidRDefault="00B07AA4" w:rsidP="005B726F">
            <w:pPr>
              <w:widowControl w:val="0"/>
              <w:spacing w:line="170" w:lineRule="exact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B07AA4" w:rsidRPr="009C6E45" w:rsidTr="005B726F">
        <w:trPr>
          <w:trHeight w:hRule="exact" w:val="564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20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AA4" w:rsidRPr="00444332" w:rsidRDefault="00B07AA4" w:rsidP="005B726F">
            <w:pPr>
              <w:widowControl w:val="0"/>
              <w:spacing w:line="170" w:lineRule="exact"/>
              <w:jc w:val="both"/>
              <w:rPr>
                <w:lang w:bidi="ru-RU"/>
              </w:rPr>
            </w:pPr>
            <w:r w:rsidRPr="00444332">
              <w:rPr>
                <w:lang w:bidi="ru-RU"/>
              </w:rPr>
              <w:t xml:space="preserve">Реконструкция самотечного коллектора диаметром 225 мм, протяженностью 1000 м, по адресу: </w:t>
            </w:r>
            <w:proofErr w:type="spellStart"/>
            <w:r w:rsidRPr="00444332">
              <w:rPr>
                <w:lang w:bidi="ru-RU"/>
              </w:rPr>
              <w:t>мкр</w:t>
            </w:r>
            <w:proofErr w:type="spellEnd"/>
            <w:r w:rsidRPr="00444332">
              <w:rPr>
                <w:lang w:bidi="ru-RU"/>
              </w:rPr>
              <w:t xml:space="preserve">. Солнечный п. Синегорский, </w:t>
            </w:r>
            <w:proofErr w:type="spellStart"/>
            <w:r w:rsidRPr="00444332">
              <w:rPr>
                <w:lang w:bidi="ru-RU"/>
              </w:rPr>
              <w:t>Белокалитвинский</w:t>
            </w:r>
            <w:proofErr w:type="spellEnd"/>
            <w:r w:rsidRPr="00444332">
              <w:rPr>
                <w:lang w:bidi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4" w:rsidRPr="00444332" w:rsidRDefault="00B07AA4" w:rsidP="005B726F">
            <w:pPr>
              <w:widowControl w:val="0"/>
              <w:spacing w:line="170" w:lineRule="exact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B07AA4" w:rsidRPr="009C6E45" w:rsidTr="005B726F">
        <w:trPr>
          <w:trHeight w:hRule="exact" w:val="430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20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AA4" w:rsidRPr="00444332" w:rsidRDefault="00B07AA4" w:rsidP="005B726F">
            <w:pPr>
              <w:widowControl w:val="0"/>
              <w:spacing w:line="170" w:lineRule="exact"/>
              <w:jc w:val="both"/>
              <w:rPr>
                <w:lang w:bidi="ru-RU"/>
              </w:rPr>
            </w:pPr>
            <w:r w:rsidRPr="00444332">
              <w:rPr>
                <w:lang w:bidi="ru-RU"/>
              </w:rPr>
              <w:t xml:space="preserve">Реконструкция самотечного коллектора диаметром 225 мм, протяженностью 200 м, по ул. Терешкова в п. Синегорский </w:t>
            </w:r>
            <w:proofErr w:type="spellStart"/>
            <w:r w:rsidRPr="00444332">
              <w:rPr>
                <w:lang w:bidi="ru-RU"/>
              </w:rPr>
              <w:t>Белокалитвинского</w:t>
            </w:r>
            <w:proofErr w:type="spellEnd"/>
            <w:r w:rsidRPr="00444332">
              <w:rPr>
                <w:lang w:bidi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4" w:rsidRPr="00444332" w:rsidRDefault="00B07AA4" w:rsidP="005B726F">
            <w:pPr>
              <w:widowControl w:val="0"/>
              <w:spacing w:line="170" w:lineRule="exact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B07AA4" w:rsidRPr="009C6E45" w:rsidTr="005B726F">
        <w:trPr>
          <w:trHeight w:hRule="exact" w:val="563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AA4" w:rsidRPr="00444332" w:rsidRDefault="00B07AA4" w:rsidP="005B726F">
            <w:pPr>
              <w:widowControl w:val="0"/>
              <w:spacing w:line="220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444332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AA4" w:rsidRPr="00444332" w:rsidRDefault="00B07AA4" w:rsidP="005B726F">
            <w:pPr>
              <w:widowControl w:val="0"/>
              <w:spacing w:line="170" w:lineRule="exact"/>
              <w:jc w:val="both"/>
              <w:rPr>
                <w:lang w:bidi="ru-RU"/>
              </w:rPr>
            </w:pPr>
            <w:r w:rsidRPr="00444332">
              <w:rPr>
                <w:lang w:bidi="ru-RU"/>
              </w:rPr>
              <w:t xml:space="preserve">Реконструкция самотечного коллектора диаметром 225 мм, протяженностью 667 м, по ул. Макарова в п. Синегорский </w:t>
            </w:r>
            <w:proofErr w:type="spellStart"/>
            <w:r w:rsidRPr="00444332">
              <w:rPr>
                <w:lang w:bidi="ru-RU"/>
              </w:rPr>
              <w:t>Белокалитвинского</w:t>
            </w:r>
            <w:proofErr w:type="spellEnd"/>
            <w:r w:rsidRPr="00444332">
              <w:rPr>
                <w:lang w:bidi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4" w:rsidRPr="00444332" w:rsidRDefault="00B07AA4" w:rsidP="005B726F">
            <w:pPr>
              <w:widowControl w:val="0"/>
              <w:spacing w:line="170" w:lineRule="exact"/>
              <w:rPr>
                <w:color w:val="000000"/>
                <w:shd w:val="clear" w:color="auto" w:fill="FFFFFF"/>
                <w:lang w:bidi="ru-RU"/>
              </w:rPr>
            </w:pPr>
          </w:p>
        </w:tc>
      </w:tr>
    </w:tbl>
    <w:p w:rsidR="00B07AA4" w:rsidRPr="005B5640" w:rsidRDefault="00B07AA4" w:rsidP="002508CD">
      <w:pPr>
        <w:snapToGrid w:val="0"/>
        <w:ind w:firstLine="709"/>
        <w:jc w:val="both"/>
        <w:rPr>
          <w:sz w:val="28"/>
          <w:szCs w:val="28"/>
        </w:rPr>
      </w:pPr>
    </w:p>
    <w:p w:rsidR="002508CD" w:rsidRDefault="002508CD" w:rsidP="002508CD">
      <w:pPr>
        <w:jc w:val="center"/>
        <w:rPr>
          <w:b/>
          <w:szCs w:val="24"/>
        </w:rPr>
      </w:pPr>
      <w:r w:rsidRPr="007744C2">
        <w:rPr>
          <w:b/>
          <w:szCs w:val="24"/>
        </w:rPr>
        <w:t xml:space="preserve">п. </w:t>
      </w:r>
      <w:proofErr w:type="spellStart"/>
      <w:r w:rsidRPr="007744C2">
        <w:rPr>
          <w:b/>
          <w:szCs w:val="24"/>
        </w:rPr>
        <w:t>Углекаменный</w:t>
      </w:r>
      <w:proofErr w:type="spellEnd"/>
      <w:r w:rsidRPr="007744C2">
        <w:rPr>
          <w:b/>
          <w:szCs w:val="24"/>
        </w:rPr>
        <w:t>.</w:t>
      </w:r>
    </w:p>
    <w:p w:rsidR="002508CD" w:rsidRPr="007744C2" w:rsidRDefault="002508CD" w:rsidP="002508CD">
      <w:pPr>
        <w:jc w:val="center"/>
        <w:rPr>
          <w:b/>
          <w:szCs w:val="24"/>
        </w:rPr>
      </w:pPr>
    </w:p>
    <w:p w:rsidR="002508CD" w:rsidRPr="007744C2" w:rsidRDefault="002508CD" w:rsidP="002508CD">
      <w:pPr>
        <w:ind w:firstLine="709"/>
        <w:jc w:val="both"/>
        <w:rPr>
          <w:szCs w:val="24"/>
        </w:rPr>
      </w:pPr>
      <w:r w:rsidRPr="007744C2">
        <w:rPr>
          <w:szCs w:val="24"/>
        </w:rPr>
        <w:t xml:space="preserve">Сточные воды </w:t>
      </w:r>
      <w:r w:rsidRPr="007744C2">
        <w:rPr>
          <w:bCs/>
          <w:szCs w:val="24"/>
        </w:rPr>
        <w:t xml:space="preserve">системой самотечно-напорных коллекторов </w:t>
      </w:r>
      <w:proofErr w:type="spellStart"/>
      <w:r w:rsidRPr="007744C2">
        <w:rPr>
          <w:bCs/>
          <w:szCs w:val="24"/>
        </w:rPr>
        <w:t>п</w:t>
      </w:r>
      <w:proofErr w:type="gramStart"/>
      <w:r w:rsidRPr="007744C2">
        <w:rPr>
          <w:bCs/>
          <w:szCs w:val="24"/>
        </w:rPr>
        <w:t>.У</w:t>
      </w:r>
      <w:proofErr w:type="gramEnd"/>
      <w:r w:rsidRPr="007744C2">
        <w:rPr>
          <w:bCs/>
          <w:szCs w:val="24"/>
        </w:rPr>
        <w:t>глекаменный</w:t>
      </w:r>
      <w:proofErr w:type="spellEnd"/>
      <w:r w:rsidRPr="007744C2">
        <w:rPr>
          <w:bCs/>
          <w:szCs w:val="24"/>
        </w:rPr>
        <w:t xml:space="preserve"> Ø</w:t>
      </w:r>
      <w:r w:rsidRPr="007744C2">
        <w:rPr>
          <w:szCs w:val="24"/>
        </w:rPr>
        <w:t>200÷110</w:t>
      </w:r>
      <w:r w:rsidRPr="007744C2">
        <w:rPr>
          <w:bCs/>
          <w:szCs w:val="24"/>
        </w:rPr>
        <w:t xml:space="preserve"> мм</w:t>
      </w:r>
      <w:r w:rsidRPr="007744C2">
        <w:rPr>
          <w:szCs w:val="24"/>
        </w:rPr>
        <w:t xml:space="preserve"> отводятся на канализационные очистные сооружения</w:t>
      </w:r>
      <w:r w:rsidRPr="007744C2">
        <w:rPr>
          <w:bCs/>
          <w:szCs w:val="24"/>
        </w:rPr>
        <w:t xml:space="preserve"> п. Синегорский полной биологической очистки с доочисткой </w:t>
      </w:r>
      <w:r w:rsidRPr="007744C2">
        <w:rPr>
          <w:color w:val="000000"/>
          <w:szCs w:val="24"/>
        </w:rPr>
        <w:t xml:space="preserve">и доведением очищенных сточных вод до соответствия требованиям РФ выпуска в водоём </w:t>
      </w:r>
      <w:proofErr w:type="spellStart"/>
      <w:r w:rsidRPr="007744C2">
        <w:rPr>
          <w:color w:val="000000"/>
          <w:szCs w:val="24"/>
        </w:rPr>
        <w:t>рыбохозяйственного</w:t>
      </w:r>
      <w:proofErr w:type="spellEnd"/>
      <w:r w:rsidRPr="007744C2">
        <w:rPr>
          <w:color w:val="000000"/>
          <w:szCs w:val="24"/>
        </w:rPr>
        <w:t xml:space="preserve"> значения 1 категории</w:t>
      </w:r>
      <w:r w:rsidRPr="007744C2">
        <w:rPr>
          <w:bCs/>
          <w:szCs w:val="24"/>
        </w:rPr>
        <w:t xml:space="preserve"> контейнерного типа фирмы «ЭКОС» производительностью 2500м³/</w:t>
      </w:r>
      <w:proofErr w:type="spellStart"/>
      <w:r w:rsidRPr="007744C2">
        <w:rPr>
          <w:bCs/>
          <w:szCs w:val="24"/>
        </w:rPr>
        <w:t>сут</w:t>
      </w:r>
      <w:proofErr w:type="spellEnd"/>
      <w:r w:rsidRPr="007744C2">
        <w:rPr>
          <w:bCs/>
          <w:szCs w:val="24"/>
        </w:rPr>
        <w:t xml:space="preserve"> (индивидуальный проект).</w:t>
      </w:r>
      <w:r w:rsidRPr="007744C2">
        <w:rPr>
          <w:szCs w:val="24"/>
        </w:rPr>
        <w:t xml:space="preserve"> </w:t>
      </w:r>
    </w:p>
    <w:p w:rsidR="002508CD" w:rsidRPr="007744C2" w:rsidRDefault="002508CD" w:rsidP="002508CD">
      <w:pPr>
        <w:ind w:firstLine="709"/>
        <w:jc w:val="both"/>
        <w:rPr>
          <w:rFonts w:eastAsia="Lucida Sans Unicode"/>
          <w:color w:val="000000"/>
          <w:szCs w:val="24"/>
        </w:rPr>
      </w:pPr>
      <w:r w:rsidRPr="007744C2">
        <w:rPr>
          <w:szCs w:val="24"/>
        </w:rPr>
        <w:t xml:space="preserve">Очищенные и обеззараженные сточные воды отводятся в </w:t>
      </w:r>
      <w:proofErr w:type="spellStart"/>
      <w:r w:rsidRPr="007744C2">
        <w:rPr>
          <w:szCs w:val="24"/>
        </w:rPr>
        <w:t>р</w:t>
      </w:r>
      <w:proofErr w:type="gramStart"/>
      <w:r w:rsidRPr="007744C2">
        <w:rPr>
          <w:szCs w:val="24"/>
        </w:rPr>
        <w:t>.С</w:t>
      </w:r>
      <w:proofErr w:type="gramEnd"/>
      <w:r w:rsidRPr="007744C2">
        <w:rPr>
          <w:szCs w:val="24"/>
        </w:rPr>
        <w:t>еверский</w:t>
      </w:r>
      <w:proofErr w:type="spellEnd"/>
      <w:r w:rsidRPr="007744C2">
        <w:rPr>
          <w:szCs w:val="24"/>
        </w:rPr>
        <w:t xml:space="preserve"> Донец.</w:t>
      </w:r>
    </w:p>
    <w:p w:rsidR="002508CD" w:rsidRPr="007744C2" w:rsidRDefault="002508CD" w:rsidP="002508CD">
      <w:pPr>
        <w:tabs>
          <w:tab w:val="left" w:pos="855"/>
        </w:tabs>
        <w:ind w:firstLine="709"/>
        <w:jc w:val="both"/>
        <w:rPr>
          <w:szCs w:val="24"/>
        </w:rPr>
      </w:pPr>
      <w:r w:rsidRPr="007744C2">
        <w:rPr>
          <w:color w:val="000000"/>
          <w:szCs w:val="24"/>
        </w:rPr>
        <w:t>Расчётные расходы стоков приведены в таблицах 2.1.1 и 2.1.3.</w:t>
      </w:r>
    </w:p>
    <w:p w:rsidR="002508CD" w:rsidRPr="007744C2" w:rsidRDefault="002508CD" w:rsidP="002508CD">
      <w:pPr>
        <w:snapToGrid w:val="0"/>
        <w:ind w:firstLine="709"/>
        <w:jc w:val="both"/>
        <w:rPr>
          <w:szCs w:val="24"/>
        </w:rPr>
      </w:pPr>
      <w:r w:rsidRPr="007744C2">
        <w:rPr>
          <w:szCs w:val="24"/>
        </w:rPr>
        <w:t xml:space="preserve">Схема водоотведения п. </w:t>
      </w:r>
      <w:proofErr w:type="spellStart"/>
      <w:r w:rsidRPr="007744C2">
        <w:rPr>
          <w:szCs w:val="24"/>
        </w:rPr>
        <w:t>Углекаменный</w:t>
      </w:r>
      <w:proofErr w:type="spellEnd"/>
      <w:r w:rsidRPr="007744C2">
        <w:rPr>
          <w:szCs w:val="24"/>
        </w:rPr>
        <w:t xml:space="preserve"> приведена на схеме №35«Схема размещения объектов и сетей инженерно-технического обеспечения. Магистральные сети и сооружения системы водоотведения. Населённые пункты п. Синегорский, п. Виноградный, п. Мельничный, п. </w:t>
      </w:r>
      <w:proofErr w:type="spellStart"/>
      <w:r w:rsidRPr="007744C2">
        <w:rPr>
          <w:szCs w:val="24"/>
        </w:rPr>
        <w:t>Углекаменный</w:t>
      </w:r>
      <w:proofErr w:type="spellEnd"/>
      <w:r w:rsidRPr="007744C2">
        <w:rPr>
          <w:szCs w:val="24"/>
        </w:rPr>
        <w:t>. М  1:5 000 ».</w:t>
      </w:r>
    </w:p>
    <w:p w:rsidR="002508CD" w:rsidRPr="007744C2" w:rsidRDefault="002508CD" w:rsidP="002508CD">
      <w:pPr>
        <w:jc w:val="center"/>
        <w:rPr>
          <w:b/>
          <w:szCs w:val="24"/>
        </w:rPr>
      </w:pPr>
      <w:r w:rsidRPr="007744C2">
        <w:rPr>
          <w:b/>
          <w:szCs w:val="24"/>
        </w:rPr>
        <w:t xml:space="preserve">п. </w:t>
      </w:r>
      <w:proofErr w:type="spellStart"/>
      <w:r w:rsidRPr="007744C2">
        <w:rPr>
          <w:b/>
          <w:szCs w:val="24"/>
        </w:rPr>
        <w:t>Ясногорка</w:t>
      </w:r>
      <w:proofErr w:type="spellEnd"/>
      <w:r w:rsidRPr="007744C2">
        <w:rPr>
          <w:b/>
          <w:szCs w:val="24"/>
        </w:rPr>
        <w:t>.</w:t>
      </w:r>
    </w:p>
    <w:p w:rsidR="002508CD" w:rsidRPr="007744C2" w:rsidRDefault="002508CD" w:rsidP="002508CD">
      <w:pPr>
        <w:tabs>
          <w:tab w:val="left" w:pos="855"/>
        </w:tabs>
        <w:ind w:firstLine="709"/>
        <w:jc w:val="both"/>
        <w:rPr>
          <w:rFonts w:eastAsia="Lucida Sans Unicode"/>
          <w:color w:val="000000"/>
          <w:szCs w:val="24"/>
        </w:rPr>
      </w:pPr>
      <w:r w:rsidRPr="007744C2">
        <w:rPr>
          <w:color w:val="000000"/>
          <w:szCs w:val="24"/>
        </w:rPr>
        <w:t xml:space="preserve">Проектом планируется устройство единой схемы водоотведения </w:t>
      </w:r>
      <w:proofErr w:type="spellStart"/>
      <w:r w:rsidRPr="007744C2">
        <w:rPr>
          <w:color w:val="000000"/>
          <w:szCs w:val="24"/>
        </w:rPr>
        <w:t>п</w:t>
      </w:r>
      <w:proofErr w:type="gramStart"/>
      <w:r w:rsidRPr="007744C2">
        <w:rPr>
          <w:color w:val="000000"/>
          <w:szCs w:val="24"/>
        </w:rPr>
        <w:t>.Я</w:t>
      </w:r>
      <w:proofErr w:type="gramEnd"/>
      <w:r w:rsidRPr="007744C2">
        <w:rPr>
          <w:color w:val="000000"/>
          <w:szCs w:val="24"/>
        </w:rPr>
        <w:t>сногорка</w:t>
      </w:r>
      <w:proofErr w:type="spellEnd"/>
      <w:r w:rsidRPr="007744C2">
        <w:rPr>
          <w:color w:val="000000"/>
          <w:szCs w:val="24"/>
        </w:rPr>
        <w:t xml:space="preserve">, согласно которой сточные воды от жилой застройки и зданий общественного назначения системой самотечно-напорных канализационных коллекторов диаметром 200÷110 мм отводятся на общепоселковую КНС с отводом их в канализационную сеть посёлка Синегорский и далее на канализационные очистные сооружения полной биологической очистки с доочисткой и последующим выпуском в </w:t>
      </w:r>
      <w:proofErr w:type="spellStart"/>
      <w:r w:rsidRPr="007744C2">
        <w:rPr>
          <w:color w:val="000000"/>
          <w:szCs w:val="24"/>
        </w:rPr>
        <w:t>р.Северский</w:t>
      </w:r>
      <w:proofErr w:type="spellEnd"/>
      <w:r w:rsidRPr="007744C2">
        <w:rPr>
          <w:color w:val="000000"/>
          <w:szCs w:val="24"/>
        </w:rPr>
        <w:t xml:space="preserve"> Донец.</w:t>
      </w:r>
    </w:p>
    <w:p w:rsidR="002508CD" w:rsidRPr="007744C2" w:rsidRDefault="002508CD" w:rsidP="002508CD">
      <w:pPr>
        <w:tabs>
          <w:tab w:val="left" w:pos="855"/>
        </w:tabs>
        <w:ind w:firstLine="709"/>
        <w:jc w:val="both"/>
        <w:rPr>
          <w:color w:val="000000"/>
          <w:szCs w:val="24"/>
        </w:rPr>
      </w:pPr>
      <w:r w:rsidRPr="007744C2">
        <w:rPr>
          <w:color w:val="000000"/>
          <w:szCs w:val="24"/>
        </w:rPr>
        <w:t>Расчётные расходы стоков приведены в таблицах 2.1.1 и 2.1.4.</w:t>
      </w:r>
    </w:p>
    <w:p w:rsidR="002508CD" w:rsidRDefault="002508CD" w:rsidP="002508CD">
      <w:pPr>
        <w:snapToGrid w:val="0"/>
        <w:ind w:firstLine="709"/>
        <w:jc w:val="both"/>
        <w:rPr>
          <w:szCs w:val="24"/>
        </w:rPr>
      </w:pPr>
      <w:r w:rsidRPr="007744C2">
        <w:rPr>
          <w:szCs w:val="24"/>
        </w:rPr>
        <w:t xml:space="preserve">Схема водоотведения п. </w:t>
      </w:r>
      <w:proofErr w:type="spellStart"/>
      <w:r w:rsidRPr="007744C2">
        <w:rPr>
          <w:szCs w:val="24"/>
        </w:rPr>
        <w:t>Ясногорка</w:t>
      </w:r>
      <w:proofErr w:type="spellEnd"/>
      <w:r w:rsidRPr="007744C2">
        <w:rPr>
          <w:szCs w:val="24"/>
        </w:rPr>
        <w:t xml:space="preserve"> приведена на схеме №36«Схема размещения объектов и сетей инженерно-технического обеспечения. Магистральные сети и сооружения системы водоотведения. Населённый пункт п. </w:t>
      </w:r>
      <w:proofErr w:type="spellStart"/>
      <w:r w:rsidRPr="007744C2">
        <w:rPr>
          <w:szCs w:val="24"/>
        </w:rPr>
        <w:t>Ясногорка</w:t>
      </w:r>
      <w:proofErr w:type="spellEnd"/>
      <w:r w:rsidRPr="007744C2">
        <w:rPr>
          <w:szCs w:val="24"/>
        </w:rPr>
        <w:t>. М  1:5000»</w:t>
      </w:r>
      <w:r>
        <w:rPr>
          <w:szCs w:val="24"/>
        </w:rPr>
        <w:t>.</w:t>
      </w:r>
    </w:p>
    <w:p w:rsidR="002508CD" w:rsidRPr="007744C2" w:rsidRDefault="002508CD" w:rsidP="002508CD">
      <w:pPr>
        <w:snapToGrid w:val="0"/>
        <w:ind w:firstLine="709"/>
        <w:jc w:val="both"/>
        <w:rPr>
          <w:szCs w:val="24"/>
        </w:rPr>
      </w:pPr>
    </w:p>
    <w:p w:rsidR="002508CD" w:rsidRPr="007744C2" w:rsidRDefault="002508CD" w:rsidP="002508CD">
      <w:pPr>
        <w:jc w:val="center"/>
        <w:rPr>
          <w:b/>
          <w:szCs w:val="24"/>
        </w:rPr>
      </w:pPr>
      <w:r w:rsidRPr="007744C2">
        <w:rPr>
          <w:b/>
          <w:szCs w:val="24"/>
        </w:rPr>
        <w:t xml:space="preserve">п. Боярышниковый, х. Западный, </w:t>
      </w:r>
      <w:proofErr w:type="spellStart"/>
      <w:r w:rsidRPr="007744C2">
        <w:rPr>
          <w:b/>
          <w:szCs w:val="24"/>
        </w:rPr>
        <w:t>х</w:t>
      </w:r>
      <w:proofErr w:type="gramStart"/>
      <w:r w:rsidRPr="007744C2">
        <w:rPr>
          <w:b/>
          <w:szCs w:val="24"/>
        </w:rPr>
        <w:t>.М</w:t>
      </w:r>
      <w:proofErr w:type="gramEnd"/>
      <w:r w:rsidRPr="007744C2">
        <w:rPr>
          <w:b/>
          <w:szCs w:val="24"/>
        </w:rPr>
        <w:t>ельничный</w:t>
      </w:r>
      <w:proofErr w:type="spellEnd"/>
      <w:r w:rsidRPr="007744C2">
        <w:rPr>
          <w:b/>
          <w:szCs w:val="24"/>
        </w:rPr>
        <w:t xml:space="preserve">, </w:t>
      </w:r>
      <w:proofErr w:type="spellStart"/>
      <w:r w:rsidRPr="007744C2">
        <w:rPr>
          <w:b/>
          <w:szCs w:val="24"/>
        </w:rPr>
        <w:t>х.Почтовый</w:t>
      </w:r>
      <w:proofErr w:type="spellEnd"/>
      <w:r w:rsidRPr="007744C2">
        <w:rPr>
          <w:b/>
          <w:szCs w:val="24"/>
        </w:rPr>
        <w:t>.</w:t>
      </w:r>
    </w:p>
    <w:p w:rsidR="002508CD" w:rsidRPr="007744C2" w:rsidRDefault="002508CD" w:rsidP="002508CD">
      <w:pPr>
        <w:jc w:val="center"/>
        <w:rPr>
          <w:b/>
          <w:szCs w:val="24"/>
        </w:rPr>
      </w:pPr>
    </w:p>
    <w:p w:rsidR="002508CD" w:rsidRPr="007744C2" w:rsidRDefault="002508CD" w:rsidP="002508CD">
      <w:pPr>
        <w:tabs>
          <w:tab w:val="left" w:pos="495"/>
          <w:tab w:val="left" w:pos="510"/>
        </w:tabs>
        <w:ind w:firstLine="709"/>
        <w:jc w:val="both"/>
        <w:rPr>
          <w:rFonts w:cs="Arial"/>
          <w:szCs w:val="24"/>
        </w:rPr>
      </w:pPr>
      <w:proofErr w:type="gramStart"/>
      <w:r w:rsidRPr="007744C2">
        <w:rPr>
          <w:szCs w:val="24"/>
        </w:rPr>
        <w:t xml:space="preserve">Индивидуальные жилые дома (при норме удельного водоотведения в </w:t>
      </w:r>
      <w:proofErr w:type="spellStart"/>
      <w:r w:rsidRPr="007744C2">
        <w:rPr>
          <w:szCs w:val="24"/>
        </w:rPr>
        <w:t>неканализованных</w:t>
      </w:r>
      <w:proofErr w:type="spellEnd"/>
      <w:r w:rsidRPr="007744C2">
        <w:rPr>
          <w:szCs w:val="24"/>
        </w:rPr>
        <w:t xml:space="preserve"> районах 25 л/</w:t>
      </w:r>
      <w:proofErr w:type="spellStart"/>
      <w:r w:rsidRPr="007744C2">
        <w:rPr>
          <w:szCs w:val="24"/>
        </w:rPr>
        <w:t>сут</w:t>
      </w:r>
      <w:proofErr w:type="spellEnd"/>
      <w:r w:rsidRPr="007744C2">
        <w:rPr>
          <w:szCs w:val="24"/>
        </w:rPr>
        <w:t xml:space="preserve"> на одного жителя п. 2.4 СНиП 2.04.03-85) рекомендуется оснащать накопителями сточных вод с применением водонепроницаемых материалов (объём накопителя сточных вод зависит от количества обслуживаемых лиц), с последующим вывозом сточных вод ассенизационными машинами на канализационные очистные сооружения</w:t>
      </w:r>
      <w:r w:rsidRPr="007744C2">
        <w:rPr>
          <w:rFonts w:cs="Arial"/>
          <w:szCs w:val="24"/>
        </w:rPr>
        <w:t xml:space="preserve">: от </w:t>
      </w:r>
      <w:r w:rsidRPr="007744C2">
        <w:rPr>
          <w:szCs w:val="24"/>
        </w:rPr>
        <w:t xml:space="preserve">п. </w:t>
      </w:r>
      <w:proofErr w:type="spellStart"/>
      <w:r w:rsidRPr="007744C2">
        <w:rPr>
          <w:szCs w:val="24"/>
        </w:rPr>
        <w:t>Боярышниковский</w:t>
      </w:r>
      <w:proofErr w:type="spellEnd"/>
      <w:r w:rsidRPr="007744C2">
        <w:rPr>
          <w:szCs w:val="24"/>
        </w:rPr>
        <w:t>, х. Западный, х. Мельничный, х. Почтовый</w:t>
      </w:r>
      <w:r w:rsidRPr="007744C2">
        <w:rPr>
          <w:rFonts w:cs="Arial"/>
          <w:szCs w:val="24"/>
        </w:rPr>
        <w:t xml:space="preserve"> на</w:t>
      </w:r>
      <w:proofErr w:type="gramEnd"/>
      <w:r w:rsidRPr="007744C2">
        <w:rPr>
          <w:rFonts w:cs="Arial"/>
          <w:szCs w:val="24"/>
        </w:rPr>
        <w:t xml:space="preserve"> канализационные очистные сооружения </w:t>
      </w:r>
      <w:proofErr w:type="spellStart"/>
      <w:r w:rsidRPr="007744C2">
        <w:rPr>
          <w:rFonts w:cs="Arial"/>
          <w:szCs w:val="24"/>
        </w:rPr>
        <w:t>п</w:t>
      </w:r>
      <w:proofErr w:type="gramStart"/>
      <w:r w:rsidRPr="007744C2">
        <w:rPr>
          <w:rFonts w:cs="Arial"/>
          <w:szCs w:val="24"/>
        </w:rPr>
        <w:t>.С</w:t>
      </w:r>
      <w:proofErr w:type="gramEnd"/>
      <w:r w:rsidRPr="007744C2">
        <w:rPr>
          <w:rFonts w:cs="Arial"/>
          <w:szCs w:val="24"/>
        </w:rPr>
        <w:t>инегорский</w:t>
      </w:r>
      <w:proofErr w:type="spellEnd"/>
      <w:r w:rsidRPr="007744C2">
        <w:rPr>
          <w:rFonts w:cs="Arial"/>
          <w:szCs w:val="24"/>
        </w:rPr>
        <w:t>, л</w:t>
      </w:r>
      <w:r w:rsidRPr="007744C2">
        <w:rPr>
          <w:szCs w:val="24"/>
        </w:rPr>
        <w:t>ибо локальными очистными сооружениями из водонепроницаемых материалов модельного ряда «БИОКСИ» фирмы «ЭКСО», не требующих фильтрующих траншей или полей фильтрации и обеспечивающих 98</w:t>
      </w:r>
      <w:r w:rsidRPr="007744C2">
        <w:rPr>
          <w:rFonts w:ascii="Arial" w:hAnsi="Arial" w:cs="Arial" w:hint="cs"/>
          <w:szCs w:val="24"/>
          <w:rtl/>
        </w:rPr>
        <w:t>٪</w:t>
      </w:r>
      <w:r w:rsidRPr="007744C2">
        <w:rPr>
          <w:szCs w:val="24"/>
        </w:rPr>
        <w:t>-</w:t>
      </w:r>
      <w:proofErr w:type="spellStart"/>
      <w:r w:rsidRPr="007744C2">
        <w:rPr>
          <w:szCs w:val="24"/>
        </w:rPr>
        <w:t>ную</w:t>
      </w:r>
      <w:proofErr w:type="spellEnd"/>
      <w:r w:rsidRPr="007744C2">
        <w:rPr>
          <w:szCs w:val="24"/>
        </w:rPr>
        <w:t xml:space="preserve"> степень очистки, которая соответствует всем Российским нормативам по очищенной сточной воде. Производительность установки очистки сточных вод модельного ряда БИОКСИ зависит от количества обслуживаемых лиц и имеет все необходимые сертификаты и гигиенические заключения.</w:t>
      </w:r>
    </w:p>
    <w:p w:rsidR="002508CD" w:rsidRPr="007744C2" w:rsidRDefault="002508CD" w:rsidP="002508CD">
      <w:pPr>
        <w:tabs>
          <w:tab w:val="left" w:pos="855"/>
        </w:tabs>
        <w:ind w:firstLine="709"/>
        <w:jc w:val="both"/>
        <w:rPr>
          <w:szCs w:val="24"/>
        </w:rPr>
      </w:pPr>
      <w:r w:rsidRPr="007744C2">
        <w:rPr>
          <w:rFonts w:eastAsia="Lucida Sans Unicode"/>
          <w:szCs w:val="24"/>
        </w:rPr>
        <w:t>При использовании установки "</w:t>
      </w:r>
      <w:proofErr w:type="spellStart"/>
      <w:r w:rsidRPr="007744C2">
        <w:rPr>
          <w:rFonts w:eastAsia="Lucida Sans Unicode"/>
          <w:szCs w:val="24"/>
        </w:rPr>
        <w:t>Биокси</w:t>
      </w:r>
      <w:proofErr w:type="spellEnd"/>
      <w:r w:rsidRPr="007744C2">
        <w:rPr>
          <w:rFonts w:eastAsia="Lucida Sans Unicode"/>
          <w:szCs w:val="24"/>
        </w:rPr>
        <w:t xml:space="preserve">" не нужно использовать ассенизационную машину, отсутствует необходимость планировать подъезд к месту расположения установки, т.к. отвод очищенной воды может осуществляться в накопительную емкость </w:t>
      </w:r>
      <w:r w:rsidRPr="007744C2">
        <w:rPr>
          <w:szCs w:val="24"/>
        </w:rPr>
        <w:t>из водонепроницаемых материалов</w:t>
      </w:r>
      <w:r w:rsidRPr="007744C2">
        <w:rPr>
          <w:rFonts w:eastAsia="Lucida Sans Unicode"/>
          <w:szCs w:val="24"/>
        </w:rPr>
        <w:t xml:space="preserve"> с последующим использованием (по рекомендации производителя) на технические нужды (полив и т.д.).</w:t>
      </w:r>
      <w:r w:rsidRPr="007744C2">
        <w:rPr>
          <w:szCs w:val="24"/>
        </w:rPr>
        <w:t xml:space="preserve">  Право проверки соответствия очищенных сточных вод остается за органами </w:t>
      </w:r>
      <w:proofErr w:type="spellStart"/>
      <w:r w:rsidRPr="007744C2">
        <w:rPr>
          <w:szCs w:val="24"/>
        </w:rPr>
        <w:t>санитарно</w:t>
      </w:r>
      <w:proofErr w:type="spellEnd"/>
      <w:r w:rsidRPr="007744C2">
        <w:rPr>
          <w:szCs w:val="24"/>
        </w:rPr>
        <w:t xml:space="preserve"> – эпидемиологического надзора.</w:t>
      </w:r>
    </w:p>
    <w:p w:rsidR="002508CD" w:rsidRPr="007744C2" w:rsidRDefault="002508CD" w:rsidP="002508CD">
      <w:pPr>
        <w:tabs>
          <w:tab w:val="left" w:pos="855"/>
        </w:tabs>
        <w:ind w:firstLine="709"/>
        <w:jc w:val="both"/>
        <w:rPr>
          <w:szCs w:val="24"/>
        </w:rPr>
      </w:pPr>
      <w:r w:rsidRPr="007744C2">
        <w:rPr>
          <w:szCs w:val="24"/>
        </w:rPr>
        <w:t xml:space="preserve">Расчётные расходы  водоотведения приведены в таблице </w:t>
      </w:r>
      <w:r>
        <w:rPr>
          <w:szCs w:val="24"/>
        </w:rPr>
        <w:t>3.</w:t>
      </w:r>
    </w:p>
    <w:p w:rsidR="002508CD" w:rsidRDefault="002508CD" w:rsidP="002508CD">
      <w:pPr>
        <w:tabs>
          <w:tab w:val="left" w:pos="495"/>
          <w:tab w:val="left" w:pos="510"/>
        </w:tabs>
        <w:ind w:firstLine="709"/>
        <w:jc w:val="both"/>
        <w:rPr>
          <w:szCs w:val="24"/>
        </w:rPr>
      </w:pPr>
    </w:p>
    <w:p w:rsidR="002508CD" w:rsidRPr="006B59FE" w:rsidRDefault="002508CD" w:rsidP="002508CD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6B59FE">
        <w:rPr>
          <w:sz w:val="24"/>
          <w:szCs w:val="24"/>
        </w:rPr>
        <w:t xml:space="preserve"> 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2508CD" w:rsidRPr="008E6352" w:rsidRDefault="002508CD" w:rsidP="002508CD">
      <w:pPr>
        <w:jc w:val="center"/>
        <w:rPr>
          <w:b/>
          <w:szCs w:val="24"/>
          <w:lang w:eastAsia="ar-SA"/>
        </w:rPr>
      </w:pPr>
      <w:r w:rsidRPr="008E6352">
        <w:rPr>
          <w:b/>
          <w:szCs w:val="24"/>
          <w:lang w:eastAsia="ar-SA"/>
        </w:rPr>
        <w:t>Предварительный расчет стоимости выполнения работ.</w:t>
      </w:r>
    </w:p>
    <w:p w:rsidR="002508CD" w:rsidRPr="008E6352" w:rsidRDefault="002508CD" w:rsidP="002508CD">
      <w:pPr>
        <w:numPr>
          <w:ilvl w:val="0"/>
          <w:numId w:val="14"/>
        </w:numPr>
        <w:jc w:val="both"/>
        <w:rPr>
          <w:szCs w:val="24"/>
        </w:rPr>
      </w:pPr>
      <w:r w:rsidRPr="008E6352">
        <w:rPr>
          <w:szCs w:val="24"/>
        </w:rPr>
        <w:t>Общие положения.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lastRenderedPageBreak/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</w:t>
      </w:r>
      <w:r>
        <w:rPr>
          <w:szCs w:val="28"/>
        </w:rPr>
        <w:t>Коммунальные инженерные здания и сооружения</w:t>
      </w:r>
      <w:r w:rsidRPr="008E6352">
        <w:rPr>
          <w:szCs w:val="28"/>
        </w:rPr>
        <w:t xml:space="preserve">, Объекты водоснабжения и канализации). Базовая цена проектных 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 </w:t>
      </w:r>
      <w:r>
        <w:rPr>
          <w:szCs w:val="28"/>
        </w:rPr>
        <w:t xml:space="preserve">согласно </w:t>
      </w:r>
      <w:r w:rsidRPr="008E6352">
        <w:rPr>
          <w:szCs w:val="28"/>
        </w:rPr>
        <w:t>Письм</w:t>
      </w:r>
      <w:r>
        <w:rPr>
          <w:szCs w:val="28"/>
        </w:rPr>
        <w:t>у</w:t>
      </w:r>
      <w:r w:rsidRPr="008E6352">
        <w:rPr>
          <w:szCs w:val="28"/>
        </w:rPr>
        <w:t xml:space="preserve"> № </w:t>
      </w:r>
      <w:r>
        <w:rPr>
          <w:szCs w:val="28"/>
        </w:rPr>
        <w:t>1951</w:t>
      </w:r>
      <w:r w:rsidRPr="008E6352">
        <w:rPr>
          <w:szCs w:val="28"/>
        </w:rPr>
        <w:t>-</w:t>
      </w:r>
      <w:r>
        <w:rPr>
          <w:szCs w:val="28"/>
        </w:rPr>
        <w:t>ВТ</w:t>
      </w:r>
      <w:r w:rsidRPr="008E6352">
        <w:rPr>
          <w:szCs w:val="28"/>
        </w:rPr>
        <w:t>/</w:t>
      </w:r>
      <w:r>
        <w:rPr>
          <w:szCs w:val="28"/>
        </w:rPr>
        <w:t>10</w:t>
      </w:r>
      <w:r w:rsidRPr="008E6352">
        <w:rPr>
          <w:szCs w:val="28"/>
        </w:rPr>
        <w:t xml:space="preserve"> от </w:t>
      </w:r>
      <w:r>
        <w:rPr>
          <w:szCs w:val="28"/>
        </w:rPr>
        <w:t>12</w:t>
      </w:r>
      <w:r w:rsidRPr="008E6352">
        <w:rPr>
          <w:szCs w:val="28"/>
        </w:rPr>
        <w:t>.</w:t>
      </w:r>
      <w:r>
        <w:rPr>
          <w:szCs w:val="28"/>
        </w:rPr>
        <w:t>02</w:t>
      </w:r>
      <w:r w:rsidRPr="008E6352">
        <w:rPr>
          <w:szCs w:val="28"/>
        </w:rPr>
        <w:t>.201</w:t>
      </w:r>
      <w:r>
        <w:rPr>
          <w:szCs w:val="28"/>
        </w:rPr>
        <w:t>3</w:t>
      </w:r>
      <w:r w:rsidRPr="008E6352">
        <w:rPr>
          <w:szCs w:val="28"/>
        </w:rPr>
        <w:t>г. Министерства регионального развития Российской Федерации.</w:t>
      </w:r>
    </w:p>
    <w:p w:rsidR="002508CD" w:rsidRPr="008E6352" w:rsidRDefault="002508CD" w:rsidP="002508CD">
      <w:pPr>
        <w:ind w:firstLine="709"/>
        <w:jc w:val="both"/>
        <w:rPr>
          <w:szCs w:val="28"/>
        </w:rPr>
      </w:pPr>
      <w:proofErr w:type="gramStart"/>
      <w:r w:rsidRPr="008E6352">
        <w:rPr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2012, изданным Министерством регионального развития РФ, по существующим сборникам ФЕР в ценах и нормах 2001 года, а также с использованием сборников УПВС в ценах и нормах 1969 года.</w:t>
      </w:r>
      <w:proofErr w:type="gramEnd"/>
      <w:r w:rsidRPr="008E6352">
        <w:rPr>
          <w:szCs w:val="28"/>
        </w:rPr>
        <w:t xml:space="preserve"> Стоимость работ пересчитана в цены 201</w:t>
      </w:r>
      <w:r>
        <w:rPr>
          <w:szCs w:val="28"/>
        </w:rPr>
        <w:t>3</w:t>
      </w:r>
      <w:r w:rsidRPr="008E6352">
        <w:rPr>
          <w:szCs w:val="28"/>
        </w:rPr>
        <w:t xml:space="preserve"> года с коэффициентами согласно: - </w:t>
      </w:r>
      <w:proofErr w:type="gramStart"/>
      <w:r w:rsidRPr="008E6352">
        <w:rPr>
          <w:szCs w:val="28"/>
        </w:rPr>
        <w:t xml:space="preserve">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Государственного комитета РСФСР по делам строительства; - </w:t>
      </w:r>
      <w:r>
        <w:rPr>
          <w:szCs w:val="28"/>
        </w:rPr>
        <w:t>Письму № 2836</w:t>
      </w:r>
      <w:r w:rsidRPr="008E6352">
        <w:rPr>
          <w:szCs w:val="28"/>
        </w:rPr>
        <w:t>-ИП/</w:t>
      </w:r>
      <w:r>
        <w:rPr>
          <w:szCs w:val="28"/>
        </w:rPr>
        <w:t>12/ГС</w:t>
      </w:r>
      <w:r w:rsidRPr="008E6352">
        <w:rPr>
          <w:szCs w:val="28"/>
        </w:rPr>
        <w:t xml:space="preserve"> от 0</w:t>
      </w:r>
      <w:r>
        <w:rPr>
          <w:szCs w:val="28"/>
        </w:rPr>
        <w:t>3</w:t>
      </w:r>
      <w:r w:rsidRPr="008E6352">
        <w:rPr>
          <w:szCs w:val="28"/>
        </w:rPr>
        <w:t>.</w:t>
      </w:r>
      <w:r>
        <w:rPr>
          <w:szCs w:val="28"/>
        </w:rPr>
        <w:t>12</w:t>
      </w:r>
      <w:r w:rsidRPr="008E6352">
        <w:rPr>
          <w:szCs w:val="28"/>
        </w:rPr>
        <w:t>.2012г. Министерства региональног</w:t>
      </w:r>
      <w:r>
        <w:rPr>
          <w:szCs w:val="28"/>
        </w:rPr>
        <w:t xml:space="preserve">о развития Российской Федерации; - </w:t>
      </w:r>
      <w:r w:rsidRPr="00A62DD3">
        <w:rPr>
          <w:szCs w:val="28"/>
        </w:rPr>
        <w:t>Письм</w:t>
      </w:r>
      <w:r>
        <w:rPr>
          <w:szCs w:val="28"/>
        </w:rPr>
        <w:t>у</w:t>
      </w:r>
      <w:r w:rsidRPr="00A62DD3">
        <w:rPr>
          <w:szCs w:val="28"/>
        </w:rPr>
        <w:t xml:space="preserve"> </w:t>
      </w:r>
      <w:r>
        <w:rPr>
          <w:szCs w:val="28"/>
        </w:rPr>
        <w:t>№</w:t>
      </w:r>
      <w:r w:rsidRPr="00A62DD3">
        <w:rPr>
          <w:szCs w:val="28"/>
        </w:rPr>
        <w:t> 21790-АК/Д03 от 05.10.2011г.</w:t>
      </w:r>
      <w:r>
        <w:rPr>
          <w:szCs w:val="28"/>
        </w:rPr>
        <w:t xml:space="preserve"> </w:t>
      </w:r>
      <w:r w:rsidRPr="008E6352">
        <w:rPr>
          <w:szCs w:val="28"/>
        </w:rPr>
        <w:t>Министерства региональног</w:t>
      </w:r>
      <w:r>
        <w:rPr>
          <w:szCs w:val="28"/>
        </w:rPr>
        <w:t>о развития Российской Федерации.</w:t>
      </w:r>
      <w:proofErr w:type="gramEnd"/>
    </w:p>
    <w:p w:rsidR="002508CD" w:rsidRPr="008E6352" w:rsidRDefault="002508CD" w:rsidP="002508CD">
      <w:pPr>
        <w:ind w:firstLine="709"/>
        <w:jc w:val="both"/>
        <w:rPr>
          <w:szCs w:val="28"/>
        </w:rPr>
      </w:pPr>
      <w:r w:rsidRPr="00CB261A">
        <w:rPr>
          <w:szCs w:val="28"/>
        </w:rPr>
        <w:t>Расчетная стоимость мероприятий приводится по этапам реализации, приведенным в Схеме водоснабжения и водоотведения, с уч</w:t>
      </w:r>
      <w:r>
        <w:rPr>
          <w:szCs w:val="28"/>
        </w:rPr>
        <w:t xml:space="preserve">етом индексов-дефляторов до 2015 и 2022 </w:t>
      </w:r>
      <w:proofErr w:type="spellStart"/>
      <w:r w:rsidRPr="00CB261A">
        <w:rPr>
          <w:szCs w:val="28"/>
        </w:rPr>
        <w:t>г.г</w:t>
      </w:r>
      <w:proofErr w:type="spellEnd"/>
      <w:r w:rsidRPr="00CB261A">
        <w:rPr>
          <w:szCs w:val="28"/>
        </w:rPr>
        <w:t>. в соответствии с указаниями Минэкономразвития РФ Письмо № 21790-АК/Д03 от 05.10.2011г. "Об индексах цен и индексах-дефляторах для прогнозирования цен".</w:t>
      </w:r>
    </w:p>
    <w:p w:rsidR="002508CD" w:rsidRDefault="002508CD" w:rsidP="002508CD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8E6352">
        <w:rPr>
          <w:szCs w:val="28"/>
        </w:rPr>
        <w:t>предпроектной</w:t>
      </w:r>
      <w:proofErr w:type="spellEnd"/>
      <w:r w:rsidRPr="008E6352">
        <w:rPr>
          <w:szCs w:val="28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2508CD" w:rsidRPr="007744C2" w:rsidRDefault="002508CD" w:rsidP="002508CD">
      <w:pPr>
        <w:pStyle w:val="1"/>
        <w:spacing w:line="360" w:lineRule="auto"/>
        <w:ind w:firstLine="709"/>
      </w:pPr>
      <w:bookmarkStart w:id="104" w:name="_Toc361734872"/>
      <w:r w:rsidRPr="007744C2">
        <w:t>Глава 3. Сроки реализации схемы водоснабжения и водоотведения</w:t>
      </w:r>
      <w:bookmarkEnd w:id="104"/>
    </w:p>
    <w:p w:rsidR="002508CD" w:rsidRDefault="002508CD" w:rsidP="002508CD">
      <w:pPr>
        <w:ind w:firstLine="709"/>
        <w:jc w:val="both"/>
        <w:rPr>
          <w:szCs w:val="24"/>
        </w:rPr>
      </w:pPr>
      <w:r w:rsidRPr="008D2682">
        <w:rPr>
          <w:szCs w:val="24"/>
        </w:rPr>
        <w:t xml:space="preserve">Схема </w:t>
      </w:r>
      <w:r w:rsidR="00E5736D">
        <w:rPr>
          <w:szCs w:val="24"/>
        </w:rPr>
        <w:t>будет реализована в период с 2023</w:t>
      </w:r>
      <w:r w:rsidRPr="008D2682">
        <w:rPr>
          <w:szCs w:val="24"/>
        </w:rPr>
        <w:t>г. п</w:t>
      </w:r>
      <w:r w:rsidR="00E5736D">
        <w:rPr>
          <w:szCs w:val="24"/>
        </w:rPr>
        <w:t>о 2034</w:t>
      </w:r>
      <w:r>
        <w:rPr>
          <w:szCs w:val="24"/>
        </w:rPr>
        <w:t xml:space="preserve"> </w:t>
      </w:r>
      <w:r w:rsidRPr="008D2682">
        <w:rPr>
          <w:szCs w:val="24"/>
        </w:rPr>
        <w:t>г.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>Строительство, р</w:t>
      </w:r>
      <w:r w:rsidRPr="008D2682">
        <w:rPr>
          <w:szCs w:val="24"/>
        </w:rPr>
        <w:t xml:space="preserve">еконструкция  и модернизация </w:t>
      </w:r>
      <w:r>
        <w:rPr>
          <w:szCs w:val="24"/>
        </w:rPr>
        <w:t>сетей водоснабжения</w:t>
      </w:r>
      <w:r w:rsidRPr="008D2682">
        <w:rPr>
          <w:szCs w:val="24"/>
        </w:rPr>
        <w:t>;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пос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инегорский</w:t>
      </w:r>
      <w:proofErr w:type="spellEnd"/>
      <w:r>
        <w:rPr>
          <w:szCs w:val="24"/>
        </w:rPr>
        <w:t>;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 xml:space="preserve">-пос. </w:t>
      </w:r>
      <w:proofErr w:type="spellStart"/>
      <w:r>
        <w:rPr>
          <w:szCs w:val="24"/>
        </w:rPr>
        <w:t>Углекаменный</w:t>
      </w:r>
      <w:proofErr w:type="spellEnd"/>
      <w:r>
        <w:rPr>
          <w:szCs w:val="24"/>
        </w:rPr>
        <w:t>;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пос</w:t>
      </w:r>
      <w:proofErr w:type="gramStart"/>
      <w:r>
        <w:rPr>
          <w:szCs w:val="24"/>
        </w:rPr>
        <w:t>.Я</w:t>
      </w:r>
      <w:proofErr w:type="gramEnd"/>
      <w:r>
        <w:rPr>
          <w:szCs w:val="24"/>
        </w:rPr>
        <w:t>сногорка</w:t>
      </w:r>
      <w:proofErr w:type="spellEnd"/>
      <w:r>
        <w:rPr>
          <w:szCs w:val="24"/>
        </w:rPr>
        <w:t>;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пос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ельничный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пос.Виноградный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х.Западный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пос.Боярышниковый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х.Почтовый</w:t>
      </w:r>
      <w:proofErr w:type="spellEnd"/>
      <w:r>
        <w:rPr>
          <w:szCs w:val="24"/>
        </w:rPr>
        <w:t>.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>Строительство, р</w:t>
      </w:r>
      <w:r w:rsidRPr="008D2682">
        <w:rPr>
          <w:szCs w:val="24"/>
        </w:rPr>
        <w:t xml:space="preserve">еконструкция  и модернизация </w:t>
      </w:r>
      <w:r>
        <w:rPr>
          <w:szCs w:val="24"/>
        </w:rPr>
        <w:t>сетей водоотведения</w:t>
      </w:r>
      <w:r w:rsidRPr="008D2682">
        <w:rPr>
          <w:szCs w:val="24"/>
        </w:rPr>
        <w:t>;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пос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инегорский</w:t>
      </w:r>
      <w:proofErr w:type="spellEnd"/>
      <w:r>
        <w:rPr>
          <w:szCs w:val="24"/>
        </w:rPr>
        <w:t>;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 xml:space="preserve">-пос. </w:t>
      </w:r>
      <w:proofErr w:type="spellStart"/>
      <w:r>
        <w:rPr>
          <w:szCs w:val="24"/>
        </w:rPr>
        <w:t>Углекаменный</w:t>
      </w:r>
      <w:proofErr w:type="spellEnd"/>
      <w:r>
        <w:rPr>
          <w:szCs w:val="24"/>
        </w:rPr>
        <w:t>;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пос</w:t>
      </w:r>
      <w:proofErr w:type="gramStart"/>
      <w:r>
        <w:rPr>
          <w:szCs w:val="24"/>
        </w:rPr>
        <w:t>.Я</w:t>
      </w:r>
      <w:proofErr w:type="gramEnd"/>
      <w:r>
        <w:rPr>
          <w:szCs w:val="24"/>
        </w:rPr>
        <w:t>сногорка</w:t>
      </w:r>
      <w:proofErr w:type="spellEnd"/>
      <w:r>
        <w:rPr>
          <w:szCs w:val="24"/>
        </w:rPr>
        <w:t>;</w:t>
      </w:r>
    </w:p>
    <w:p w:rsidR="002508CD" w:rsidRDefault="002508CD" w:rsidP="002508CD">
      <w:pPr>
        <w:ind w:firstLine="709"/>
        <w:jc w:val="both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пос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ельничный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пос.Виноградный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х.Западный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пос.Боярышниковый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х.Почтовый</w:t>
      </w:r>
      <w:proofErr w:type="spellEnd"/>
      <w:r>
        <w:rPr>
          <w:szCs w:val="24"/>
        </w:rPr>
        <w:t>.</w:t>
      </w:r>
    </w:p>
    <w:p w:rsidR="002508CD" w:rsidRDefault="002508CD" w:rsidP="002508CD">
      <w:pPr>
        <w:ind w:firstLine="709"/>
        <w:jc w:val="both"/>
        <w:rPr>
          <w:szCs w:val="24"/>
        </w:rPr>
      </w:pPr>
    </w:p>
    <w:p w:rsidR="002508CD" w:rsidRPr="002254E5" w:rsidRDefault="002508CD" w:rsidP="002508CD">
      <w:pPr>
        <w:ind w:firstLine="709"/>
        <w:jc w:val="both"/>
        <w:rPr>
          <w:szCs w:val="24"/>
        </w:rPr>
      </w:pPr>
    </w:p>
    <w:p w:rsidR="002508CD" w:rsidRPr="008D2682" w:rsidRDefault="002508CD" w:rsidP="002508CD">
      <w:pPr>
        <w:tabs>
          <w:tab w:val="left" w:pos="495"/>
          <w:tab w:val="left" w:pos="510"/>
        </w:tabs>
        <w:ind w:firstLine="709"/>
        <w:jc w:val="both"/>
        <w:rPr>
          <w:szCs w:val="24"/>
        </w:rPr>
      </w:pPr>
    </w:p>
    <w:p w:rsidR="001B4D0F" w:rsidRDefault="001B4D0F" w:rsidP="001B4D0F">
      <w:pPr>
        <w:pStyle w:val="215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  <w:r w:rsidRPr="009F3891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F3891">
        <w:rPr>
          <w:sz w:val="28"/>
          <w:szCs w:val="28"/>
        </w:rPr>
        <w:t xml:space="preserve"> сектором </w:t>
      </w:r>
      <w:proofErr w:type="gramStart"/>
      <w:r w:rsidRPr="009F3891">
        <w:rPr>
          <w:sz w:val="28"/>
          <w:szCs w:val="28"/>
        </w:rPr>
        <w:t>по</w:t>
      </w:r>
      <w:proofErr w:type="gramEnd"/>
      <w:r w:rsidRPr="009F3891">
        <w:rPr>
          <w:sz w:val="28"/>
          <w:szCs w:val="28"/>
        </w:rPr>
        <w:t xml:space="preserve"> общим </w:t>
      </w:r>
    </w:p>
    <w:p w:rsidR="001B4D0F" w:rsidRDefault="001B4D0F" w:rsidP="001B4D0F">
      <w:pPr>
        <w:pStyle w:val="215"/>
        <w:tabs>
          <w:tab w:val="left" w:pos="567"/>
          <w:tab w:val="left" w:pos="709"/>
          <w:tab w:val="left" w:pos="851"/>
          <w:tab w:val="left" w:pos="8098"/>
        </w:tabs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891">
        <w:rPr>
          <w:sz w:val="28"/>
          <w:szCs w:val="28"/>
        </w:rPr>
        <w:t xml:space="preserve">и </w:t>
      </w:r>
      <w:r>
        <w:rPr>
          <w:sz w:val="28"/>
          <w:szCs w:val="28"/>
        </w:rPr>
        <w:t>з</w:t>
      </w:r>
      <w:r w:rsidRPr="009F3891">
        <w:rPr>
          <w:sz w:val="28"/>
          <w:szCs w:val="28"/>
        </w:rPr>
        <w:t xml:space="preserve">емельно-правовым вопросам </w:t>
      </w:r>
      <w:r>
        <w:rPr>
          <w:sz w:val="28"/>
          <w:szCs w:val="28"/>
        </w:rPr>
        <w:t xml:space="preserve">                                                         </w:t>
      </w:r>
      <w:r w:rsidRPr="009F3891">
        <w:rPr>
          <w:sz w:val="28"/>
          <w:szCs w:val="28"/>
        </w:rPr>
        <w:t>С.П. Беседина</w:t>
      </w:r>
    </w:p>
    <w:p w:rsidR="001B4D0F" w:rsidRDefault="001B4D0F" w:rsidP="001B4D0F">
      <w:pPr>
        <w:rPr>
          <w:sz w:val="28"/>
          <w:szCs w:val="28"/>
        </w:rPr>
      </w:pPr>
    </w:p>
    <w:p w:rsidR="002508CD" w:rsidRPr="001D36EB" w:rsidRDefault="002508CD" w:rsidP="001B4D0F">
      <w:pPr>
        <w:jc w:val="both"/>
        <w:rPr>
          <w:b/>
          <w:sz w:val="28"/>
          <w:szCs w:val="28"/>
        </w:rPr>
      </w:pPr>
      <w:bookmarkStart w:id="105" w:name="_GoBack"/>
      <w:bookmarkEnd w:id="105"/>
    </w:p>
    <w:sectPr w:rsidR="002508CD" w:rsidRPr="001D36EB" w:rsidSect="00B61B82">
      <w:footerReference w:type="even" r:id="rId9"/>
      <w:footerReference w:type="default" r:id="rId10"/>
      <w:pgSz w:w="11907" w:h="16840" w:code="9"/>
      <w:pgMar w:top="709" w:right="567" w:bottom="1134" w:left="1134" w:header="720" w:footer="720" w:gutter="0"/>
      <w:pgNumType w:start="0"/>
      <w:cols w:space="17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E5" w:rsidRDefault="00A333E5">
      <w:r>
        <w:separator/>
      </w:r>
    </w:p>
  </w:endnote>
  <w:endnote w:type="continuationSeparator" w:id="0">
    <w:p w:rsidR="00A333E5" w:rsidRDefault="00A3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85" w:rsidRDefault="005B35B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F85" w:rsidRDefault="009C4F8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60" w:rsidRDefault="005B35B8">
    <w:pPr>
      <w:pStyle w:val="a7"/>
    </w:pPr>
    <w:r>
      <w:fldChar w:fldCharType="begin"/>
    </w:r>
    <w:r w:rsidR="00546C60">
      <w:instrText xml:space="preserve"> PAGE   \* MERGEFORMAT </w:instrText>
    </w:r>
    <w:r>
      <w:fldChar w:fldCharType="separate"/>
    </w:r>
    <w:r w:rsidR="001B4D0F">
      <w:rPr>
        <w:noProof/>
      </w:rPr>
      <w:t>20</w:t>
    </w:r>
    <w:r>
      <w:fldChar w:fldCharType="end"/>
    </w:r>
  </w:p>
  <w:p w:rsidR="00546C60" w:rsidRDefault="00546C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E5" w:rsidRDefault="00A333E5">
      <w:r>
        <w:separator/>
      </w:r>
    </w:p>
  </w:footnote>
  <w:footnote w:type="continuationSeparator" w:id="0">
    <w:p w:rsidR="00A333E5" w:rsidRDefault="00A3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FBF"/>
    <w:multiLevelType w:val="hybridMultilevel"/>
    <w:tmpl w:val="F0129D42"/>
    <w:lvl w:ilvl="0" w:tplc="67080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00E6D"/>
    <w:multiLevelType w:val="hybridMultilevel"/>
    <w:tmpl w:val="3536BE86"/>
    <w:lvl w:ilvl="0" w:tplc="7E90C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0312D6"/>
    <w:multiLevelType w:val="hybridMultilevel"/>
    <w:tmpl w:val="3536BE86"/>
    <w:lvl w:ilvl="0" w:tplc="7E90C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F363667"/>
    <w:multiLevelType w:val="hybridMultilevel"/>
    <w:tmpl w:val="D91E152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1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0A6"/>
    <w:rsid w:val="000013F3"/>
    <w:rsid w:val="000033B9"/>
    <w:rsid w:val="00003B0D"/>
    <w:rsid w:val="00003B7B"/>
    <w:rsid w:val="000040BD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57AE"/>
    <w:rsid w:val="00123429"/>
    <w:rsid w:val="00123961"/>
    <w:rsid w:val="0012614D"/>
    <w:rsid w:val="001312D1"/>
    <w:rsid w:val="0013133D"/>
    <w:rsid w:val="001329BF"/>
    <w:rsid w:val="001405D1"/>
    <w:rsid w:val="00141A93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4D0F"/>
    <w:rsid w:val="001B592D"/>
    <w:rsid w:val="001B61C1"/>
    <w:rsid w:val="001B7C39"/>
    <w:rsid w:val="001C0F3D"/>
    <w:rsid w:val="001C1398"/>
    <w:rsid w:val="001C5720"/>
    <w:rsid w:val="001C69E7"/>
    <w:rsid w:val="001D36EB"/>
    <w:rsid w:val="001D3F17"/>
    <w:rsid w:val="001D685D"/>
    <w:rsid w:val="001E1AB2"/>
    <w:rsid w:val="001E51B3"/>
    <w:rsid w:val="001E5E7C"/>
    <w:rsid w:val="001E7D7F"/>
    <w:rsid w:val="001F0F76"/>
    <w:rsid w:val="001F35AC"/>
    <w:rsid w:val="001F55FD"/>
    <w:rsid w:val="001F5743"/>
    <w:rsid w:val="001F5A89"/>
    <w:rsid w:val="001F612E"/>
    <w:rsid w:val="002015E3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4E76"/>
    <w:rsid w:val="00225A50"/>
    <w:rsid w:val="00227415"/>
    <w:rsid w:val="00240A5A"/>
    <w:rsid w:val="0024187C"/>
    <w:rsid w:val="00241C94"/>
    <w:rsid w:val="002428A4"/>
    <w:rsid w:val="002508CD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D5BC5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1865"/>
    <w:rsid w:val="003629F0"/>
    <w:rsid w:val="00367285"/>
    <w:rsid w:val="00373823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D1FAB"/>
    <w:rsid w:val="003D5029"/>
    <w:rsid w:val="003E23F7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5C4C"/>
    <w:rsid w:val="00427B3E"/>
    <w:rsid w:val="0044284F"/>
    <w:rsid w:val="00443B5A"/>
    <w:rsid w:val="00444F57"/>
    <w:rsid w:val="004463D0"/>
    <w:rsid w:val="00447441"/>
    <w:rsid w:val="004511C4"/>
    <w:rsid w:val="004576CA"/>
    <w:rsid w:val="004647D8"/>
    <w:rsid w:val="00466BC4"/>
    <w:rsid w:val="0047653E"/>
    <w:rsid w:val="00476F55"/>
    <w:rsid w:val="00481B18"/>
    <w:rsid w:val="0048235A"/>
    <w:rsid w:val="00483935"/>
    <w:rsid w:val="00484881"/>
    <w:rsid w:val="00487EF0"/>
    <w:rsid w:val="004912A7"/>
    <w:rsid w:val="00492AA0"/>
    <w:rsid w:val="004959CC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281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4FF4"/>
    <w:rsid w:val="00517D33"/>
    <w:rsid w:val="00523E32"/>
    <w:rsid w:val="00530264"/>
    <w:rsid w:val="005325B1"/>
    <w:rsid w:val="00532989"/>
    <w:rsid w:val="00542010"/>
    <w:rsid w:val="00544BB6"/>
    <w:rsid w:val="00546C60"/>
    <w:rsid w:val="0055278A"/>
    <w:rsid w:val="00563528"/>
    <w:rsid w:val="005665B5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B35B8"/>
    <w:rsid w:val="005B726F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0526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A110E"/>
    <w:rsid w:val="006B09A2"/>
    <w:rsid w:val="006B451E"/>
    <w:rsid w:val="006B7823"/>
    <w:rsid w:val="006B7AE8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E6B10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91A"/>
    <w:rsid w:val="00731821"/>
    <w:rsid w:val="00732A0F"/>
    <w:rsid w:val="00734AAE"/>
    <w:rsid w:val="00735B3A"/>
    <w:rsid w:val="00735F5B"/>
    <w:rsid w:val="00736452"/>
    <w:rsid w:val="00741F33"/>
    <w:rsid w:val="00745ABF"/>
    <w:rsid w:val="007464B0"/>
    <w:rsid w:val="00754178"/>
    <w:rsid w:val="0075519D"/>
    <w:rsid w:val="00755245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4381"/>
    <w:rsid w:val="007C5DAD"/>
    <w:rsid w:val="007C661E"/>
    <w:rsid w:val="007D124A"/>
    <w:rsid w:val="007D34F1"/>
    <w:rsid w:val="007D5D2F"/>
    <w:rsid w:val="007E2897"/>
    <w:rsid w:val="007E42B2"/>
    <w:rsid w:val="007E506A"/>
    <w:rsid w:val="007E58E4"/>
    <w:rsid w:val="007E6272"/>
    <w:rsid w:val="007F1BDB"/>
    <w:rsid w:val="007F2C4B"/>
    <w:rsid w:val="007F4409"/>
    <w:rsid w:val="007F6167"/>
    <w:rsid w:val="008013C4"/>
    <w:rsid w:val="00804634"/>
    <w:rsid w:val="00804A3B"/>
    <w:rsid w:val="00804E0D"/>
    <w:rsid w:val="008067EB"/>
    <w:rsid w:val="00807445"/>
    <w:rsid w:val="00810227"/>
    <w:rsid w:val="00810B90"/>
    <w:rsid w:val="00811619"/>
    <w:rsid w:val="00815248"/>
    <w:rsid w:val="00825C9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1484"/>
    <w:rsid w:val="008E4BF6"/>
    <w:rsid w:val="008E4F7F"/>
    <w:rsid w:val="008E5322"/>
    <w:rsid w:val="008E60EE"/>
    <w:rsid w:val="008E6451"/>
    <w:rsid w:val="008E723A"/>
    <w:rsid w:val="008E7746"/>
    <w:rsid w:val="008E7D55"/>
    <w:rsid w:val="008F2EAA"/>
    <w:rsid w:val="008F619D"/>
    <w:rsid w:val="00901185"/>
    <w:rsid w:val="0090125F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37497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53FC"/>
    <w:rsid w:val="00A028D8"/>
    <w:rsid w:val="00A042D5"/>
    <w:rsid w:val="00A11305"/>
    <w:rsid w:val="00A13454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3E5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07AA4"/>
    <w:rsid w:val="00B1077E"/>
    <w:rsid w:val="00B14783"/>
    <w:rsid w:val="00B15017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1B82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52EC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5D7C"/>
    <w:rsid w:val="00C37296"/>
    <w:rsid w:val="00C40F68"/>
    <w:rsid w:val="00C413C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1131"/>
    <w:rsid w:val="00CC3C91"/>
    <w:rsid w:val="00CC571B"/>
    <w:rsid w:val="00CD3069"/>
    <w:rsid w:val="00CD3465"/>
    <w:rsid w:val="00CD378F"/>
    <w:rsid w:val="00CD4438"/>
    <w:rsid w:val="00CD447A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F2DFE"/>
    <w:rsid w:val="00CF41B0"/>
    <w:rsid w:val="00CF4237"/>
    <w:rsid w:val="00CF491D"/>
    <w:rsid w:val="00D13C07"/>
    <w:rsid w:val="00D162CC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546F9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97460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5736D"/>
    <w:rsid w:val="00E609B9"/>
    <w:rsid w:val="00E60B6D"/>
    <w:rsid w:val="00E65F05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4ED3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5F6D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4C22"/>
    <w:rsid w:val="00F54E77"/>
    <w:rsid w:val="00F54FD0"/>
    <w:rsid w:val="00F55057"/>
    <w:rsid w:val="00F5626E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9D7"/>
    <w:rsid w:val="00FA2968"/>
    <w:rsid w:val="00FA3D30"/>
    <w:rsid w:val="00FA3E83"/>
    <w:rsid w:val="00FA7B28"/>
    <w:rsid w:val="00FB04F8"/>
    <w:rsid w:val="00FB1E72"/>
    <w:rsid w:val="00FB2416"/>
    <w:rsid w:val="00FB2774"/>
    <w:rsid w:val="00FB2945"/>
    <w:rsid w:val="00FB5F7F"/>
    <w:rsid w:val="00FC2EC6"/>
    <w:rsid w:val="00FE1DF2"/>
    <w:rsid w:val="00FE4B9E"/>
    <w:rsid w:val="00FE4BB6"/>
    <w:rsid w:val="00FE5DAC"/>
    <w:rsid w:val="00FE7DD8"/>
    <w:rsid w:val="00FF1E52"/>
    <w:rsid w:val="00FF453D"/>
    <w:rsid w:val="00FF548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locked="1"/>
    <w:lsdException w:name="Body Text Indent 3" w:locked="1" w:uiPriority="0"/>
    <w:lsdException w:name="Block Text" w:semiHidden="1" w:uiPriority="0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2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  <w:rPr>
      <w:lang w:val="ru-RU"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,OG Heading 3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,OG Heading 3 Знак1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aliases w:val="Основной текст Знак Знак Знак Знак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aliases w:val="Основной текст Знак Знак Знак Знак Знак1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aliases w:val=" Знак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aliases w:val=" Знак Знак"/>
    <w:basedOn w:val="a0"/>
    <w:link w:val="a7"/>
    <w:uiPriority w:val="99"/>
    <w:locked/>
    <w:rsid w:val="00F170A6"/>
  </w:style>
  <w:style w:type="paragraph" w:styleId="a9">
    <w:name w:val="header"/>
    <w:aliases w:val="Знак,ВерхКолонтитул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,ВерхКолонтитул Знак"/>
    <w:basedOn w:val="a0"/>
    <w:link w:val="a9"/>
    <w:locked/>
    <w:rsid w:val="00F170A6"/>
  </w:style>
  <w:style w:type="character" w:styleId="ab">
    <w:name w:val="page number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,OG Heading 3 Знак"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rsid w:val="00F170A6"/>
    <w:rPr>
      <w:rFonts w:ascii="Courier New" w:hAnsi="Courier New"/>
    </w:rPr>
  </w:style>
  <w:style w:type="character" w:customStyle="1" w:styleId="afa">
    <w:name w:val="Текст Знак"/>
    <w:link w:val="af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  <w:lang w:val="ru-RU" w:eastAsia="ru-RU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2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link w:val="25"/>
    <w:uiPriority w:val="2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styleId="aff1">
    <w:name w:val="Intense Quote"/>
    <w:basedOn w:val="a"/>
    <w:next w:val="a"/>
    <w:link w:val="aff2"/>
    <w:uiPriority w:val="30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2">
    <w:name w:val="Выделенная цитата Знак"/>
    <w:link w:val="aff1"/>
    <w:uiPriority w:val="30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5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styleId="aff9">
    <w:name w:val="TOC Heading"/>
    <w:basedOn w:val="1"/>
    <w:next w:val="a"/>
    <w:uiPriority w:val="39"/>
    <w:unhideWhenUsed/>
    <w:qFormat/>
    <w:rsid w:val="002508CD"/>
    <w:pPr>
      <w:keepLines/>
      <w:spacing w:before="480" w:line="276" w:lineRule="auto"/>
      <w:outlineLvl w:val="9"/>
    </w:pPr>
    <w:rPr>
      <w:rFonts w:ascii="Times New Roman" w:hAnsi="Times New Roman"/>
      <w:bCs/>
      <w:color w:val="365F91"/>
      <w:spacing w:val="0"/>
      <w:szCs w:val="28"/>
    </w:rPr>
  </w:style>
  <w:style w:type="paragraph" w:styleId="1b">
    <w:name w:val="toc 1"/>
    <w:basedOn w:val="a"/>
    <w:next w:val="a"/>
    <w:autoRedefine/>
    <w:uiPriority w:val="39"/>
    <w:unhideWhenUsed/>
    <w:qFormat/>
    <w:rsid w:val="002508CD"/>
    <w:pPr>
      <w:tabs>
        <w:tab w:val="right" w:leader="dot" w:pos="9344"/>
      </w:tabs>
      <w:spacing w:after="100" w:line="276" w:lineRule="auto"/>
    </w:pPr>
    <w:rPr>
      <w:noProof/>
      <w:sz w:val="28"/>
      <w:szCs w:val="28"/>
    </w:rPr>
  </w:style>
  <w:style w:type="paragraph" w:styleId="27">
    <w:name w:val="toc 2"/>
    <w:basedOn w:val="a"/>
    <w:next w:val="a"/>
    <w:autoRedefine/>
    <w:uiPriority w:val="39"/>
    <w:unhideWhenUsed/>
    <w:qFormat/>
    <w:rsid w:val="002508CD"/>
    <w:pPr>
      <w:spacing w:after="100" w:line="276" w:lineRule="auto"/>
      <w:ind w:left="220"/>
    </w:pPr>
    <w:rPr>
      <w:sz w:val="24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2508CD"/>
    <w:pPr>
      <w:spacing w:after="100" w:line="276" w:lineRule="auto"/>
      <w:ind w:left="440"/>
    </w:pPr>
    <w:rPr>
      <w:sz w:val="24"/>
      <w:szCs w:val="22"/>
    </w:rPr>
  </w:style>
  <w:style w:type="paragraph" w:customStyle="1" w:styleId="xl65">
    <w:name w:val="xl65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3">
    <w:name w:val="xl83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4"/>
      <w:szCs w:val="24"/>
    </w:rPr>
  </w:style>
  <w:style w:type="paragraph" w:customStyle="1" w:styleId="xl85">
    <w:name w:val="xl85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86">
    <w:name w:val="xl86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87">
    <w:name w:val="xl87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88">
    <w:name w:val="xl88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2">
    <w:name w:val="xl92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508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98">
    <w:name w:val="xl98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250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5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250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5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50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5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250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508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508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508C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2508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2508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2508C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2508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c">
    <w:name w:val="Стиль1"/>
    <w:basedOn w:val="a"/>
    <w:qFormat/>
    <w:rsid w:val="002508CD"/>
    <w:pPr>
      <w:spacing w:after="200" w:line="276" w:lineRule="auto"/>
    </w:pPr>
    <w:rPr>
      <w:strike/>
      <w:color w:val="C00000"/>
      <w:sz w:val="24"/>
      <w:szCs w:val="22"/>
    </w:rPr>
  </w:style>
  <w:style w:type="paragraph" w:customStyle="1" w:styleId="xl116">
    <w:name w:val="xl116"/>
    <w:basedOn w:val="a"/>
    <w:rsid w:val="002508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2508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2508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2Arial">
    <w:name w:val="Стиль Основной текст отчета 12 Arial"/>
    <w:basedOn w:val="a3"/>
    <w:rsid w:val="002508CD"/>
  </w:style>
  <w:style w:type="character" w:styleId="affa">
    <w:name w:val="Strong"/>
    <w:qFormat/>
    <w:locked/>
    <w:rsid w:val="002508CD"/>
    <w:rPr>
      <w:b/>
      <w:bCs/>
    </w:rPr>
  </w:style>
  <w:style w:type="character" w:styleId="affb">
    <w:name w:val="Emphasis"/>
    <w:uiPriority w:val="20"/>
    <w:qFormat/>
    <w:locked/>
    <w:rsid w:val="002508CD"/>
    <w:rPr>
      <w:rFonts w:ascii="Times New Roman" w:hAnsi="Times New Roman"/>
      <w:b/>
      <w:i/>
      <w:iCs/>
    </w:rPr>
  </w:style>
  <w:style w:type="character" w:styleId="affc">
    <w:name w:val="Subtle Emphasis"/>
    <w:uiPriority w:val="19"/>
    <w:qFormat/>
    <w:rsid w:val="002508CD"/>
    <w:rPr>
      <w:i/>
      <w:color w:val="5A5A5A"/>
    </w:rPr>
  </w:style>
  <w:style w:type="character" w:styleId="affd">
    <w:name w:val="Intense Emphasis"/>
    <w:uiPriority w:val="21"/>
    <w:qFormat/>
    <w:rsid w:val="002508CD"/>
    <w:rPr>
      <w:b/>
      <w:i/>
      <w:sz w:val="24"/>
      <w:szCs w:val="24"/>
      <w:u w:val="single"/>
    </w:rPr>
  </w:style>
  <w:style w:type="character" w:styleId="affe">
    <w:name w:val="Subtle Reference"/>
    <w:uiPriority w:val="31"/>
    <w:qFormat/>
    <w:rsid w:val="002508CD"/>
    <w:rPr>
      <w:sz w:val="24"/>
      <w:szCs w:val="24"/>
      <w:u w:val="single"/>
    </w:rPr>
  </w:style>
  <w:style w:type="character" w:styleId="afff">
    <w:name w:val="Intense Reference"/>
    <w:uiPriority w:val="32"/>
    <w:qFormat/>
    <w:rsid w:val="002508CD"/>
    <w:rPr>
      <w:b/>
      <w:sz w:val="24"/>
      <w:u w:val="single"/>
    </w:rPr>
  </w:style>
  <w:style w:type="character" w:styleId="afff0">
    <w:name w:val="Book Title"/>
    <w:uiPriority w:val="33"/>
    <w:qFormat/>
    <w:rsid w:val="002508CD"/>
    <w:rPr>
      <w:rFonts w:ascii="Times New Roman" w:eastAsia="Times New Roman" w:hAnsi="Times New Roman"/>
      <w:b/>
      <w:i/>
      <w:sz w:val="24"/>
      <w:szCs w:val="24"/>
    </w:rPr>
  </w:style>
  <w:style w:type="paragraph" w:customStyle="1" w:styleId="afff1">
    <w:name w:val="А_табл"/>
    <w:link w:val="afff2"/>
    <w:autoRedefine/>
    <w:rsid w:val="002508CD"/>
    <w:rPr>
      <w:sz w:val="24"/>
      <w:szCs w:val="24"/>
      <w:lang w:val="ru-RU" w:eastAsia="ru-RU"/>
    </w:rPr>
  </w:style>
  <w:style w:type="character" w:customStyle="1" w:styleId="afff2">
    <w:name w:val="А_табл Знак"/>
    <w:link w:val="afff1"/>
    <w:rsid w:val="002508CD"/>
    <w:rPr>
      <w:sz w:val="24"/>
      <w:szCs w:val="24"/>
      <w:lang w:val="ru-RU" w:eastAsia="ru-RU" w:bidi="ar-SA"/>
    </w:rPr>
  </w:style>
  <w:style w:type="character" w:customStyle="1" w:styleId="1d">
    <w:name w:val="Основной шрифт абзаца1"/>
    <w:rsid w:val="002508CD"/>
  </w:style>
  <w:style w:type="paragraph" w:customStyle="1" w:styleId="ConsNormal">
    <w:name w:val="ConsNormal"/>
    <w:rsid w:val="002508CD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styleId="35">
    <w:name w:val="Body Text 3"/>
    <w:basedOn w:val="a"/>
    <w:link w:val="36"/>
    <w:unhideWhenUsed/>
    <w:rsid w:val="002508CD"/>
    <w:pPr>
      <w:spacing w:after="120"/>
    </w:pPr>
    <w:rPr>
      <w:sz w:val="16"/>
      <w:szCs w:val="16"/>
      <w:lang w:val="en-US" w:eastAsia="en-US" w:bidi="en-US"/>
    </w:rPr>
  </w:style>
  <w:style w:type="character" w:customStyle="1" w:styleId="36">
    <w:name w:val="Основной текст 3 Знак"/>
    <w:link w:val="35"/>
    <w:rsid w:val="002508CD"/>
    <w:rPr>
      <w:sz w:val="16"/>
      <w:szCs w:val="16"/>
      <w:lang w:val="en-US" w:eastAsia="en-US" w:bidi="en-US"/>
    </w:rPr>
  </w:style>
  <w:style w:type="character" w:customStyle="1" w:styleId="WW8Num2z0">
    <w:name w:val="WW8Num2z0"/>
    <w:rsid w:val="002508CD"/>
    <w:rPr>
      <w:rFonts w:ascii="Arial" w:hAnsi="Arial"/>
    </w:rPr>
  </w:style>
  <w:style w:type="character" w:customStyle="1" w:styleId="WW8Num4z0">
    <w:name w:val="WW8Num4z0"/>
    <w:rsid w:val="002508CD"/>
    <w:rPr>
      <w:rFonts w:ascii="Symbol" w:hAnsi="Symbol"/>
    </w:rPr>
  </w:style>
  <w:style w:type="character" w:customStyle="1" w:styleId="WW8Num5z0">
    <w:name w:val="WW8Num5z0"/>
    <w:rsid w:val="002508CD"/>
    <w:rPr>
      <w:rFonts w:ascii="Times New Roman" w:hAnsi="Times New Roman" w:cs="Times New Roman"/>
    </w:rPr>
  </w:style>
  <w:style w:type="character" w:customStyle="1" w:styleId="WW8Num7z0">
    <w:name w:val="WW8Num7z0"/>
    <w:rsid w:val="002508CD"/>
    <w:rPr>
      <w:rFonts w:ascii="Symbol" w:hAnsi="Symbol"/>
    </w:rPr>
  </w:style>
  <w:style w:type="character" w:customStyle="1" w:styleId="WW8Num8z0">
    <w:name w:val="WW8Num8z0"/>
    <w:rsid w:val="002508CD"/>
    <w:rPr>
      <w:rFonts w:ascii="Times New Roman" w:hAnsi="Times New Roman" w:cs="Times New Roman"/>
    </w:rPr>
  </w:style>
  <w:style w:type="character" w:customStyle="1" w:styleId="WW8Num9z0">
    <w:name w:val="WW8Num9z0"/>
    <w:rsid w:val="002508CD"/>
    <w:rPr>
      <w:rFonts w:ascii="Times New Roman" w:hAnsi="Times New Roman" w:cs="Times New Roman"/>
    </w:rPr>
  </w:style>
  <w:style w:type="character" w:customStyle="1" w:styleId="WW8Num10z0">
    <w:name w:val="WW8Num10z0"/>
    <w:rsid w:val="002508CD"/>
    <w:rPr>
      <w:rFonts w:ascii="Symbol" w:hAnsi="Symbol"/>
    </w:rPr>
  </w:style>
  <w:style w:type="character" w:customStyle="1" w:styleId="WW8Num11z0">
    <w:name w:val="WW8Num11z0"/>
    <w:rsid w:val="002508CD"/>
    <w:rPr>
      <w:rFonts w:ascii="Times New Roman" w:hAnsi="Times New Roman"/>
    </w:rPr>
  </w:style>
  <w:style w:type="character" w:customStyle="1" w:styleId="WW8Num12z0">
    <w:name w:val="WW8Num12z0"/>
    <w:rsid w:val="002508CD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2508CD"/>
    <w:rPr>
      <w:rFonts w:ascii="Symbol" w:hAnsi="Symbol"/>
    </w:rPr>
  </w:style>
  <w:style w:type="character" w:customStyle="1" w:styleId="WW8Num14z0">
    <w:name w:val="WW8Num14z0"/>
    <w:rsid w:val="002508CD"/>
    <w:rPr>
      <w:rFonts w:ascii="Arial" w:hAnsi="Arial"/>
    </w:rPr>
  </w:style>
  <w:style w:type="character" w:customStyle="1" w:styleId="WW8Num14z1">
    <w:name w:val="WW8Num14z1"/>
    <w:rsid w:val="002508CD"/>
    <w:rPr>
      <w:rFonts w:ascii="Courier New" w:hAnsi="Courier New" w:cs="Courier New"/>
    </w:rPr>
  </w:style>
  <w:style w:type="character" w:customStyle="1" w:styleId="WW8Num14z2">
    <w:name w:val="WW8Num14z2"/>
    <w:rsid w:val="002508CD"/>
    <w:rPr>
      <w:rFonts w:ascii="Wingdings" w:hAnsi="Wingdings"/>
    </w:rPr>
  </w:style>
  <w:style w:type="character" w:customStyle="1" w:styleId="WW8Num15z0">
    <w:name w:val="WW8Num15z0"/>
    <w:rsid w:val="002508CD"/>
    <w:rPr>
      <w:rFonts w:ascii="Symbol" w:hAnsi="Symbol"/>
    </w:rPr>
  </w:style>
  <w:style w:type="character" w:customStyle="1" w:styleId="WW8Num15z1">
    <w:name w:val="WW8Num15z1"/>
    <w:rsid w:val="002508CD"/>
    <w:rPr>
      <w:rFonts w:ascii="Courier New" w:hAnsi="Courier New" w:cs="Courier New"/>
    </w:rPr>
  </w:style>
  <w:style w:type="character" w:customStyle="1" w:styleId="WW8Num15z2">
    <w:name w:val="WW8Num15z2"/>
    <w:rsid w:val="002508CD"/>
    <w:rPr>
      <w:rFonts w:ascii="Wingdings" w:hAnsi="Wingdings"/>
    </w:rPr>
  </w:style>
  <w:style w:type="character" w:customStyle="1" w:styleId="WW8Num16z0">
    <w:name w:val="WW8Num16z0"/>
    <w:rsid w:val="002508CD"/>
    <w:rPr>
      <w:rFonts w:ascii="Symbol" w:hAnsi="Symbol"/>
      <w:sz w:val="24"/>
    </w:rPr>
  </w:style>
  <w:style w:type="character" w:customStyle="1" w:styleId="WW8Num16z1">
    <w:name w:val="WW8Num16z1"/>
    <w:rsid w:val="002508CD"/>
    <w:rPr>
      <w:rFonts w:ascii="Courier New" w:hAnsi="Courier New" w:cs="Courier New"/>
    </w:rPr>
  </w:style>
  <w:style w:type="character" w:customStyle="1" w:styleId="WW8Num16z2">
    <w:name w:val="WW8Num16z2"/>
    <w:rsid w:val="002508CD"/>
    <w:rPr>
      <w:rFonts w:ascii="Wingdings" w:hAnsi="Wingdings"/>
    </w:rPr>
  </w:style>
  <w:style w:type="character" w:customStyle="1" w:styleId="WW8Num17z1">
    <w:name w:val="WW8Num17z1"/>
    <w:rsid w:val="002508CD"/>
    <w:rPr>
      <w:rFonts w:ascii="Courier New" w:hAnsi="Courier New" w:cs="Courier New"/>
    </w:rPr>
  </w:style>
  <w:style w:type="character" w:customStyle="1" w:styleId="WW8Num18z0">
    <w:name w:val="WW8Num18z0"/>
    <w:rsid w:val="002508CD"/>
    <w:rPr>
      <w:rFonts w:ascii="Symbol" w:hAnsi="Symbol"/>
    </w:rPr>
  </w:style>
  <w:style w:type="character" w:customStyle="1" w:styleId="WW8Num19z0">
    <w:name w:val="WW8Num19z0"/>
    <w:rsid w:val="002508CD"/>
    <w:rPr>
      <w:rFonts w:ascii="Symbol" w:hAnsi="Symbol" w:cs="Times New Roman"/>
      <w:color w:val="000000"/>
    </w:rPr>
  </w:style>
  <w:style w:type="character" w:customStyle="1" w:styleId="WW8Num20z0">
    <w:name w:val="WW8Num20z0"/>
    <w:rsid w:val="002508CD"/>
    <w:rPr>
      <w:rFonts w:ascii="Symbol" w:hAnsi="Symbol"/>
    </w:rPr>
  </w:style>
  <w:style w:type="character" w:customStyle="1" w:styleId="WW8Num21z0">
    <w:name w:val="WW8Num21z0"/>
    <w:rsid w:val="002508CD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2508CD"/>
    <w:rPr>
      <w:rFonts w:ascii="Symbol" w:hAnsi="Symbol"/>
    </w:rPr>
  </w:style>
  <w:style w:type="character" w:customStyle="1" w:styleId="WW8Num23z0">
    <w:name w:val="WW8Num23z0"/>
    <w:rsid w:val="002508CD"/>
    <w:rPr>
      <w:rFonts w:ascii="Arial" w:hAnsi="Arial"/>
    </w:rPr>
  </w:style>
  <w:style w:type="character" w:customStyle="1" w:styleId="WW8Num24z0">
    <w:name w:val="WW8Num24z0"/>
    <w:rsid w:val="002508CD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2508CD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2508CD"/>
    <w:rPr>
      <w:rFonts w:ascii="Symbol" w:hAnsi="Symbol"/>
    </w:rPr>
  </w:style>
  <w:style w:type="character" w:customStyle="1" w:styleId="WW8Num27z0">
    <w:name w:val="WW8Num27z0"/>
    <w:rsid w:val="002508CD"/>
    <w:rPr>
      <w:rFonts w:ascii="Times New Roman" w:hAnsi="Times New Roman" w:cs="Times New Roman"/>
    </w:rPr>
  </w:style>
  <w:style w:type="character" w:customStyle="1" w:styleId="WW8Num28z0">
    <w:name w:val="WW8Num28z0"/>
    <w:rsid w:val="002508CD"/>
    <w:rPr>
      <w:rFonts w:ascii="Times New Roman" w:hAnsi="Times New Roman" w:cs="Times New Roman"/>
    </w:rPr>
  </w:style>
  <w:style w:type="character" w:customStyle="1" w:styleId="WW8Num29z0">
    <w:name w:val="WW8Num29z0"/>
    <w:rsid w:val="002508CD"/>
    <w:rPr>
      <w:rFonts w:ascii="Times New Roman" w:hAnsi="Times New Roman" w:cs="Times New Roman"/>
    </w:rPr>
  </w:style>
  <w:style w:type="character" w:customStyle="1" w:styleId="WW8Num30z0">
    <w:name w:val="WW8Num30z0"/>
    <w:rsid w:val="002508CD"/>
    <w:rPr>
      <w:rFonts w:ascii="Times New Roman" w:hAnsi="Times New Roman" w:cs="Times New Roman"/>
    </w:rPr>
  </w:style>
  <w:style w:type="character" w:customStyle="1" w:styleId="WW8Num31z0">
    <w:name w:val="WW8Num31z0"/>
    <w:rsid w:val="002508CD"/>
    <w:rPr>
      <w:rFonts w:ascii="Times New Roman" w:hAnsi="Times New Roman" w:cs="Times New Roman"/>
    </w:rPr>
  </w:style>
  <w:style w:type="character" w:customStyle="1" w:styleId="WW8Num32z0">
    <w:name w:val="WW8Num32z0"/>
    <w:rsid w:val="002508CD"/>
    <w:rPr>
      <w:rFonts w:ascii="Times New Roman" w:hAnsi="Times New Roman" w:cs="Times New Roman"/>
    </w:rPr>
  </w:style>
  <w:style w:type="character" w:customStyle="1" w:styleId="WW8Num33z0">
    <w:name w:val="WW8Num33z0"/>
    <w:rsid w:val="002508CD"/>
    <w:rPr>
      <w:rFonts w:ascii="Times New Roman" w:hAnsi="Times New Roman" w:cs="Times New Roman"/>
    </w:rPr>
  </w:style>
  <w:style w:type="character" w:customStyle="1" w:styleId="WW8Num34z0">
    <w:name w:val="WW8Num34z0"/>
    <w:rsid w:val="002508CD"/>
    <w:rPr>
      <w:rFonts w:ascii="Symbol" w:hAnsi="Symbol"/>
    </w:rPr>
  </w:style>
  <w:style w:type="character" w:customStyle="1" w:styleId="WW8Num35z0">
    <w:name w:val="WW8Num35z0"/>
    <w:rsid w:val="002508CD"/>
    <w:rPr>
      <w:rFonts w:ascii="Symbol" w:hAnsi="Symbol"/>
    </w:rPr>
  </w:style>
  <w:style w:type="character" w:customStyle="1" w:styleId="WW8Num36z0">
    <w:name w:val="WW8Num36z0"/>
    <w:rsid w:val="002508CD"/>
    <w:rPr>
      <w:rFonts w:ascii="Symbol" w:hAnsi="Symbol"/>
    </w:rPr>
  </w:style>
  <w:style w:type="character" w:customStyle="1" w:styleId="WW8Num37z0">
    <w:name w:val="WW8Num37z0"/>
    <w:rsid w:val="002508CD"/>
    <w:rPr>
      <w:rFonts w:ascii="Symbol" w:hAnsi="Symbol"/>
    </w:rPr>
  </w:style>
  <w:style w:type="character" w:customStyle="1" w:styleId="WW8Num38z0">
    <w:name w:val="WW8Num38z0"/>
    <w:rsid w:val="002508CD"/>
    <w:rPr>
      <w:rFonts w:ascii="Symbol" w:hAnsi="Symbol"/>
    </w:rPr>
  </w:style>
  <w:style w:type="character" w:customStyle="1" w:styleId="WW8Num39z0">
    <w:name w:val="WW8Num39z0"/>
    <w:rsid w:val="002508CD"/>
    <w:rPr>
      <w:rFonts w:ascii="Symbol" w:hAnsi="Symbol"/>
      <w:sz w:val="24"/>
    </w:rPr>
  </w:style>
  <w:style w:type="character" w:customStyle="1" w:styleId="WW8Num40z0">
    <w:name w:val="WW8Num40z0"/>
    <w:rsid w:val="002508CD"/>
    <w:rPr>
      <w:rFonts w:ascii="Symbol" w:hAnsi="Symbol"/>
      <w:sz w:val="24"/>
    </w:rPr>
  </w:style>
  <w:style w:type="character" w:customStyle="1" w:styleId="WW8Num41z0">
    <w:name w:val="WW8Num41z0"/>
    <w:rsid w:val="002508CD"/>
    <w:rPr>
      <w:rFonts w:ascii="Symbol" w:hAnsi="Symbol" w:cs="Times New Roman"/>
    </w:rPr>
  </w:style>
  <w:style w:type="character" w:customStyle="1" w:styleId="WW8Num42z0">
    <w:name w:val="WW8Num42z0"/>
    <w:rsid w:val="002508CD"/>
    <w:rPr>
      <w:rFonts w:ascii="Symbol" w:hAnsi="Symbol" w:cs="Times New Roman"/>
    </w:rPr>
  </w:style>
  <w:style w:type="character" w:customStyle="1" w:styleId="WW8Num43z0">
    <w:name w:val="WW8Num43z0"/>
    <w:rsid w:val="002508CD"/>
    <w:rPr>
      <w:rFonts w:ascii="Symbol" w:hAnsi="Symbol" w:cs="Times New Roman"/>
      <w:color w:val="000000"/>
    </w:rPr>
  </w:style>
  <w:style w:type="character" w:customStyle="1" w:styleId="WW8Num44z0">
    <w:name w:val="WW8Num44z0"/>
    <w:rsid w:val="002508CD"/>
    <w:rPr>
      <w:rFonts w:ascii="Symbol" w:hAnsi="Symbol" w:cs="Times New Roman"/>
      <w:color w:val="000000"/>
    </w:rPr>
  </w:style>
  <w:style w:type="character" w:customStyle="1" w:styleId="WW8Num45z0">
    <w:name w:val="WW8Num45z0"/>
    <w:rsid w:val="002508CD"/>
    <w:rPr>
      <w:rFonts w:ascii="Symbol" w:hAnsi="Symbol"/>
    </w:rPr>
  </w:style>
  <w:style w:type="character" w:customStyle="1" w:styleId="WW8Num46z0">
    <w:name w:val="WW8Num46z0"/>
    <w:rsid w:val="002508CD"/>
    <w:rPr>
      <w:rFonts w:ascii="Symbol" w:hAnsi="Symbol"/>
    </w:rPr>
  </w:style>
  <w:style w:type="character" w:customStyle="1" w:styleId="WW8Num47z0">
    <w:name w:val="WW8Num47z0"/>
    <w:rsid w:val="002508CD"/>
    <w:rPr>
      <w:rFonts w:ascii="Times New Roman" w:hAnsi="Times New Roman" w:cs="Times New Roman"/>
    </w:rPr>
  </w:style>
  <w:style w:type="character" w:customStyle="1" w:styleId="WW8Num48z0">
    <w:name w:val="WW8Num48z0"/>
    <w:rsid w:val="002508CD"/>
    <w:rPr>
      <w:rFonts w:ascii="Symbol" w:hAnsi="Symbol"/>
    </w:rPr>
  </w:style>
  <w:style w:type="character" w:customStyle="1" w:styleId="WW8Num48z1">
    <w:name w:val="WW8Num48z1"/>
    <w:rsid w:val="002508CD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2508CD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2508CD"/>
    <w:rPr>
      <w:rFonts w:ascii="Symbol" w:hAnsi="Symbol"/>
    </w:rPr>
  </w:style>
  <w:style w:type="character" w:customStyle="1" w:styleId="WW8Num49z1">
    <w:name w:val="WW8Num49z1"/>
    <w:rsid w:val="002508CD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2508CD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2508CD"/>
    <w:rPr>
      <w:rFonts w:ascii="Symbol" w:hAnsi="Symbol"/>
    </w:rPr>
  </w:style>
  <w:style w:type="character" w:customStyle="1" w:styleId="WW8Num51z1">
    <w:name w:val="WW8Num51z1"/>
    <w:rsid w:val="002508CD"/>
    <w:rPr>
      <w:rFonts w:ascii="Times New Roman" w:eastAsia="Times New Roman" w:hAnsi="Times New Roman" w:cs="Times New Roman"/>
    </w:rPr>
  </w:style>
  <w:style w:type="character" w:customStyle="1" w:styleId="28">
    <w:name w:val="Основной шрифт абзаца2"/>
    <w:rsid w:val="002508CD"/>
  </w:style>
  <w:style w:type="character" w:customStyle="1" w:styleId="WW8Num3z0">
    <w:name w:val="WW8Num3z0"/>
    <w:rsid w:val="002508CD"/>
    <w:rPr>
      <w:rFonts w:ascii="Symbol" w:hAnsi="Symbol"/>
    </w:rPr>
  </w:style>
  <w:style w:type="character" w:customStyle="1" w:styleId="WW8Num17z0">
    <w:name w:val="WW8Num17z0"/>
    <w:rsid w:val="002508CD"/>
    <w:rPr>
      <w:rFonts w:ascii="Times New Roman" w:hAnsi="Times New Roman" w:cs="Times New Roman"/>
    </w:rPr>
  </w:style>
  <w:style w:type="character" w:customStyle="1" w:styleId="WW8Num23z1">
    <w:name w:val="WW8Num23z1"/>
    <w:rsid w:val="002508CD"/>
    <w:rPr>
      <w:rFonts w:ascii="Courier New" w:hAnsi="Courier New" w:cs="Courier New"/>
    </w:rPr>
  </w:style>
  <w:style w:type="character" w:customStyle="1" w:styleId="WW8Num23z2">
    <w:name w:val="WW8Num23z2"/>
    <w:rsid w:val="002508CD"/>
    <w:rPr>
      <w:rFonts w:ascii="Wingdings" w:hAnsi="Wingdings"/>
    </w:rPr>
  </w:style>
  <w:style w:type="character" w:customStyle="1" w:styleId="WW8Num24z1">
    <w:name w:val="WW8Num24z1"/>
    <w:rsid w:val="002508CD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2508CD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2508CD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2508CD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2508C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2508CD"/>
    <w:rPr>
      <w:rFonts w:ascii="Symbol" w:hAnsi="Symbol"/>
    </w:rPr>
  </w:style>
  <w:style w:type="character" w:customStyle="1" w:styleId="WW8Num52z0">
    <w:name w:val="WW8Num52z0"/>
    <w:rsid w:val="002508CD"/>
    <w:rPr>
      <w:rFonts w:ascii="Times New Roman" w:hAnsi="Times New Roman" w:cs="Times New Roman"/>
    </w:rPr>
  </w:style>
  <w:style w:type="character" w:customStyle="1" w:styleId="WW8Num53z0">
    <w:name w:val="WW8Num53z0"/>
    <w:rsid w:val="002508CD"/>
    <w:rPr>
      <w:rFonts w:ascii="Times New Roman" w:hAnsi="Times New Roman" w:cs="Times New Roman"/>
    </w:rPr>
  </w:style>
  <w:style w:type="character" w:customStyle="1" w:styleId="WW8Num54z0">
    <w:name w:val="WW8Num54z0"/>
    <w:rsid w:val="002508CD"/>
    <w:rPr>
      <w:rFonts w:ascii="Symbol" w:hAnsi="Symbol"/>
    </w:rPr>
  </w:style>
  <w:style w:type="character" w:customStyle="1" w:styleId="WW8Num55z0">
    <w:name w:val="WW8Num55z0"/>
    <w:rsid w:val="002508CD"/>
    <w:rPr>
      <w:rFonts w:ascii="Times New Roman" w:hAnsi="Times New Roman" w:cs="Times New Roman"/>
    </w:rPr>
  </w:style>
  <w:style w:type="character" w:customStyle="1" w:styleId="WW8Num56z0">
    <w:name w:val="WW8Num56z0"/>
    <w:rsid w:val="002508CD"/>
    <w:rPr>
      <w:rFonts w:ascii="Arial" w:hAnsi="Arial"/>
    </w:rPr>
  </w:style>
  <w:style w:type="character" w:customStyle="1" w:styleId="WW8Num57z0">
    <w:name w:val="WW8Num57z0"/>
    <w:rsid w:val="002508CD"/>
    <w:rPr>
      <w:rFonts w:ascii="Times New Roman" w:hAnsi="Times New Roman"/>
    </w:rPr>
  </w:style>
  <w:style w:type="character" w:customStyle="1" w:styleId="Absatz-Standardschriftart">
    <w:name w:val="Absatz-Standardschriftart"/>
    <w:rsid w:val="002508CD"/>
  </w:style>
  <w:style w:type="character" w:customStyle="1" w:styleId="WW-Absatz-Standardschriftart">
    <w:name w:val="WW-Absatz-Standardschriftart"/>
    <w:rsid w:val="002508CD"/>
  </w:style>
  <w:style w:type="character" w:customStyle="1" w:styleId="WW-Absatz-Standardschriftart1">
    <w:name w:val="WW-Absatz-Standardschriftart1"/>
    <w:rsid w:val="002508CD"/>
  </w:style>
  <w:style w:type="character" w:customStyle="1" w:styleId="WW-Absatz-Standardschriftart11">
    <w:name w:val="WW-Absatz-Standardschriftart11"/>
    <w:rsid w:val="002508CD"/>
  </w:style>
  <w:style w:type="character" w:customStyle="1" w:styleId="WW8Num18z1">
    <w:name w:val="WW8Num18z1"/>
    <w:rsid w:val="002508CD"/>
    <w:rPr>
      <w:rFonts w:ascii="Courier New" w:hAnsi="Courier New" w:cs="Courier New"/>
    </w:rPr>
  </w:style>
  <w:style w:type="character" w:customStyle="1" w:styleId="WW8Num18z2">
    <w:name w:val="WW8Num18z2"/>
    <w:rsid w:val="002508CD"/>
    <w:rPr>
      <w:rFonts w:ascii="Wingdings" w:hAnsi="Wingdings"/>
    </w:rPr>
  </w:style>
  <w:style w:type="character" w:customStyle="1" w:styleId="WW8Num18z3">
    <w:name w:val="WW8Num18z3"/>
    <w:rsid w:val="002508CD"/>
    <w:rPr>
      <w:rFonts w:ascii="Symbol" w:hAnsi="Symbol"/>
    </w:rPr>
  </w:style>
  <w:style w:type="character" w:customStyle="1" w:styleId="WW8Num18z4">
    <w:name w:val="WW8Num18z4"/>
    <w:rsid w:val="002508CD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2508CD"/>
  </w:style>
  <w:style w:type="character" w:customStyle="1" w:styleId="WW8Num2z1">
    <w:name w:val="WW8Num2z1"/>
    <w:rsid w:val="002508CD"/>
    <w:rPr>
      <w:rFonts w:ascii="Courier New" w:hAnsi="Courier New" w:cs="Courier New"/>
    </w:rPr>
  </w:style>
  <w:style w:type="character" w:customStyle="1" w:styleId="WW8Num2z2">
    <w:name w:val="WW8Num2z2"/>
    <w:rsid w:val="002508CD"/>
    <w:rPr>
      <w:rFonts w:ascii="Wingdings" w:hAnsi="Wingdings"/>
    </w:rPr>
  </w:style>
  <w:style w:type="character" w:customStyle="1" w:styleId="WW8Num2z3">
    <w:name w:val="WW8Num2z3"/>
    <w:rsid w:val="002508CD"/>
    <w:rPr>
      <w:rFonts w:ascii="Symbol" w:hAnsi="Symbol"/>
    </w:rPr>
  </w:style>
  <w:style w:type="character" w:customStyle="1" w:styleId="WW8Num3z1">
    <w:name w:val="WW8Num3z1"/>
    <w:rsid w:val="002508CD"/>
    <w:rPr>
      <w:rFonts w:ascii="Courier New" w:hAnsi="Courier New" w:cs="Courier New"/>
    </w:rPr>
  </w:style>
  <w:style w:type="character" w:customStyle="1" w:styleId="WW8Num3z2">
    <w:name w:val="WW8Num3z2"/>
    <w:rsid w:val="002508CD"/>
    <w:rPr>
      <w:rFonts w:ascii="Wingdings" w:hAnsi="Wingdings"/>
    </w:rPr>
  </w:style>
  <w:style w:type="character" w:customStyle="1" w:styleId="WW8Num6z0">
    <w:name w:val="WW8Num6z0"/>
    <w:rsid w:val="002508CD"/>
    <w:rPr>
      <w:rFonts w:ascii="Arial" w:hAnsi="Arial"/>
    </w:rPr>
  </w:style>
  <w:style w:type="character" w:customStyle="1" w:styleId="WW8Num6z1">
    <w:name w:val="WW8Num6z1"/>
    <w:rsid w:val="002508CD"/>
    <w:rPr>
      <w:rFonts w:ascii="Courier New" w:hAnsi="Courier New" w:cs="Courier New"/>
    </w:rPr>
  </w:style>
  <w:style w:type="character" w:customStyle="1" w:styleId="WW8Num6z2">
    <w:name w:val="WW8Num6z2"/>
    <w:rsid w:val="002508CD"/>
    <w:rPr>
      <w:rFonts w:ascii="Wingdings" w:hAnsi="Wingdings"/>
    </w:rPr>
  </w:style>
  <w:style w:type="character" w:customStyle="1" w:styleId="WW8Num6z3">
    <w:name w:val="WW8Num6z3"/>
    <w:rsid w:val="002508CD"/>
    <w:rPr>
      <w:rFonts w:ascii="Symbol" w:hAnsi="Symbol"/>
    </w:rPr>
  </w:style>
  <w:style w:type="character" w:customStyle="1" w:styleId="WW8Num7z1">
    <w:name w:val="WW8Num7z1"/>
    <w:rsid w:val="002508CD"/>
    <w:rPr>
      <w:rFonts w:ascii="Courier New" w:hAnsi="Courier New" w:cs="Courier New"/>
    </w:rPr>
  </w:style>
  <w:style w:type="character" w:customStyle="1" w:styleId="WW8Num7z2">
    <w:name w:val="WW8Num7z2"/>
    <w:rsid w:val="002508CD"/>
    <w:rPr>
      <w:rFonts w:ascii="Wingdings" w:hAnsi="Wingdings"/>
    </w:rPr>
  </w:style>
  <w:style w:type="character" w:customStyle="1" w:styleId="WW8Num8z1">
    <w:name w:val="WW8Num8z1"/>
    <w:rsid w:val="002508CD"/>
    <w:rPr>
      <w:rFonts w:ascii="Courier New" w:hAnsi="Courier New" w:cs="Courier New"/>
    </w:rPr>
  </w:style>
  <w:style w:type="character" w:customStyle="1" w:styleId="WW8Num8z2">
    <w:name w:val="WW8Num8z2"/>
    <w:rsid w:val="002508CD"/>
    <w:rPr>
      <w:rFonts w:ascii="Wingdings" w:hAnsi="Wingdings"/>
    </w:rPr>
  </w:style>
  <w:style w:type="character" w:customStyle="1" w:styleId="WW8Num8z3">
    <w:name w:val="WW8Num8z3"/>
    <w:rsid w:val="002508CD"/>
    <w:rPr>
      <w:rFonts w:ascii="Symbol" w:hAnsi="Symbol"/>
    </w:rPr>
  </w:style>
  <w:style w:type="character" w:customStyle="1" w:styleId="WW8Num12z1">
    <w:name w:val="WW8Num12z1"/>
    <w:rsid w:val="002508CD"/>
    <w:rPr>
      <w:rFonts w:ascii="Courier New" w:hAnsi="Courier New"/>
    </w:rPr>
  </w:style>
  <w:style w:type="character" w:customStyle="1" w:styleId="WW8Num12z2">
    <w:name w:val="WW8Num12z2"/>
    <w:rsid w:val="002508CD"/>
    <w:rPr>
      <w:rFonts w:ascii="Wingdings" w:hAnsi="Wingdings"/>
    </w:rPr>
  </w:style>
  <w:style w:type="character" w:customStyle="1" w:styleId="WW8Num12z3">
    <w:name w:val="WW8Num12z3"/>
    <w:rsid w:val="002508CD"/>
    <w:rPr>
      <w:rFonts w:ascii="Symbol" w:hAnsi="Symbol"/>
    </w:rPr>
  </w:style>
  <w:style w:type="character" w:customStyle="1" w:styleId="WW8Num13z1">
    <w:name w:val="WW8Num13z1"/>
    <w:rsid w:val="002508CD"/>
    <w:rPr>
      <w:rFonts w:ascii="Courier New" w:hAnsi="Courier New" w:cs="Courier New"/>
    </w:rPr>
  </w:style>
  <w:style w:type="character" w:customStyle="1" w:styleId="WW8Num13z2">
    <w:name w:val="WW8Num13z2"/>
    <w:rsid w:val="002508CD"/>
    <w:rPr>
      <w:rFonts w:ascii="Wingdings" w:hAnsi="Wingdings"/>
    </w:rPr>
  </w:style>
  <w:style w:type="character" w:customStyle="1" w:styleId="WW8Num14z3">
    <w:name w:val="WW8Num14z3"/>
    <w:rsid w:val="002508CD"/>
    <w:rPr>
      <w:rFonts w:ascii="Symbol" w:hAnsi="Symbol"/>
    </w:rPr>
  </w:style>
  <w:style w:type="character" w:customStyle="1" w:styleId="WW8Num16z3">
    <w:name w:val="WW8Num16z3"/>
    <w:rsid w:val="002508CD"/>
    <w:rPr>
      <w:rFonts w:ascii="Symbol" w:hAnsi="Symbol"/>
    </w:rPr>
  </w:style>
  <w:style w:type="character" w:customStyle="1" w:styleId="WW8Num17z2">
    <w:name w:val="WW8Num17z2"/>
    <w:rsid w:val="002508CD"/>
    <w:rPr>
      <w:rFonts w:ascii="Wingdings" w:hAnsi="Wingdings"/>
    </w:rPr>
  </w:style>
  <w:style w:type="character" w:customStyle="1" w:styleId="WW8Num17z3">
    <w:name w:val="WW8Num17z3"/>
    <w:rsid w:val="002508CD"/>
    <w:rPr>
      <w:rFonts w:ascii="Symbol" w:hAnsi="Symbol"/>
    </w:rPr>
  </w:style>
  <w:style w:type="character" w:customStyle="1" w:styleId="WW8Num19z1">
    <w:name w:val="WW8Num19z1"/>
    <w:rsid w:val="002508CD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2508CD"/>
    <w:rPr>
      <w:rFonts w:ascii="Wingdings" w:hAnsi="Wingdings"/>
    </w:rPr>
  </w:style>
  <w:style w:type="character" w:customStyle="1" w:styleId="WW8Num19z3">
    <w:name w:val="WW8Num19z3"/>
    <w:rsid w:val="002508CD"/>
    <w:rPr>
      <w:rFonts w:ascii="Symbol" w:hAnsi="Symbol"/>
    </w:rPr>
  </w:style>
  <w:style w:type="character" w:customStyle="1" w:styleId="WW8Num19z4">
    <w:name w:val="WW8Num19z4"/>
    <w:rsid w:val="002508CD"/>
    <w:rPr>
      <w:rFonts w:ascii="Courier New" w:hAnsi="Courier New" w:cs="Courier New"/>
    </w:rPr>
  </w:style>
  <w:style w:type="character" w:customStyle="1" w:styleId="WW8Num20z1">
    <w:name w:val="WW8Num20z1"/>
    <w:rsid w:val="002508CD"/>
    <w:rPr>
      <w:rFonts w:ascii="Courier New" w:hAnsi="Courier New" w:cs="Courier New"/>
    </w:rPr>
  </w:style>
  <w:style w:type="character" w:customStyle="1" w:styleId="WW8Num20z2">
    <w:name w:val="WW8Num20z2"/>
    <w:rsid w:val="002508CD"/>
    <w:rPr>
      <w:rFonts w:ascii="Wingdings" w:hAnsi="Wingdings"/>
    </w:rPr>
  </w:style>
  <w:style w:type="character" w:customStyle="1" w:styleId="WW8Num21z1">
    <w:name w:val="WW8Num21z1"/>
    <w:rsid w:val="002508CD"/>
    <w:rPr>
      <w:rFonts w:ascii="Courier New" w:hAnsi="Courier New"/>
    </w:rPr>
  </w:style>
  <w:style w:type="character" w:customStyle="1" w:styleId="WW8Num21z2">
    <w:name w:val="WW8Num21z2"/>
    <w:rsid w:val="002508CD"/>
    <w:rPr>
      <w:rFonts w:ascii="Wingdings" w:hAnsi="Wingdings"/>
    </w:rPr>
  </w:style>
  <w:style w:type="character" w:customStyle="1" w:styleId="WW8Num21z3">
    <w:name w:val="WW8Num21z3"/>
    <w:rsid w:val="002508CD"/>
    <w:rPr>
      <w:rFonts w:ascii="Symbol" w:hAnsi="Symbol"/>
    </w:rPr>
  </w:style>
  <w:style w:type="character" w:customStyle="1" w:styleId="WW8Num22z1">
    <w:name w:val="WW8Num22z1"/>
    <w:rsid w:val="002508CD"/>
    <w:rPr>
      <w:rFonts w:ascii="Courier New" w:hAnsi="Courier New" w:cs="Courier New"/>
    </w:rPr>
  </w:style>
  <w:style w:type="character" w:customStyle="1" w:styleId="WW8Num22z2">
    <w:name w:val="WW8Num22z2"/>
    <w:rsid w:val="002508CD"/>
    <w:rPr>
      <w:rFonts w:ascii="Wingdings" w:hAnsi="Wingdings"/>
    </w:rPr>
  </w:style>
  <w:style w:type="character" w:customStyle="1" w:styleId="WW8Num23z3">
    <w:name w:val="WW8Num23z3"/>
    <w:rsid w:val="002508CD"/>
    <w:rPr>
      <w:rFonts w:ascii="Symbol" w:hAnsi="Symbol"/>
    </w:rPr>
  </w:style>
  <w:style w:type="character" w:customStyle="1" w:styleId="WW8NumSt1z0">
    <w:name w:val="WW8NumSt1z0"/>
    <w:rsid w:val="002508CD"/>
    <w:rPr>
      <w:rFonts w:ascii="Times New Roman" w:hAnsi="Times New Roman" w:cs="Times New Roman"/>
    </w:rPr>
  </w:style>
  <w:style w:type="character" w:customStyle="1" w:styleId="WW8NumSt2z0">
    <w:name w:val="WW8NumSt2z0"/>
    <w:rsid w:val="002508CD"/>
    <w:rPr>
      <w:rFonts w:ascii="Times New Roman" w:hAnsi="Times New Roman" w:cs="Times New Roman"/>
    </w:rPr>
  </w:style>
  <w:style w:type="character" w:customStyle="1" w:styleId="afff3">
    <w:name w:val="Символ сноски"/>
    <w:rsid w:val="002508CD"/>
    <w:rPr>
      <w:vertAlign w:val="superscript"/>
    </w:rPr>
  </w:style>
  <w:style w:type="character" w:customStyle="1" w:styleId="afff4">
    <w:name w:val="название таблицы Знак"/>
    <w:rsid w:val="002508CD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ff5">
    <w:name w:val="Источник Знак"/>
    <w:rsid w:val="002508CD"/>
    <w:rPr>
      <w:rFonts w:ascii="Arial" w:hAnsi="Arial" w:cs="Arial"/>
      <w:i/>
      <w:lang w:val="ru-RU" w:eastAsia="ar-SA" w:bidi="ar-SA"/>
    </w:rPr>
  </w:style>
  <w:style w:type="character" w:customStyle="1" w:styleId="afff6">
    <w:name w:val="рисунок Знак"/>
    <w:rsid w:val="002508CD"/>
    <w:rPr>
      <w:rFonts w:ascii="Arial" w:hAnsi="Arial" w:cs="Arial"/>
      <w:i/>
      <w:lang w:val="ru-RU" w:eastAsia="ar-SA" w:bidi="ar-SA"/>
    </w:rPr>
  </w:style>
  <w:style w:type="character" w:customStyle="1" w:styleId="afff7">
    <w:name w:val="Цветовое выделение"/>
    <w:rsid w:val="002508CD"/>
    <w:rPr>
      <w:b/>
      <w:bCs/>
      <w:color w:val="000080"/>
      <w:sz w:val="20"/>
      <w:szCs w:val="20"/>
    </w:rPr>
  </w:style>
  <w:style w:type="character" w:customStyle="1" w:styleId="afff8">
    <w:name w:val="сноска Знак"/>
    <w:rsid w:val="002508CD"/>
    <w:rPr>
      <w:rFonts w:ascii="Times New Roman" w:eastAsia="Times New Roman" w:hAnsi="Times New Roman" w:cs="Times New Roman"/>
      <w:b/>
      <w:bCs/>
      <w:color w:val="17365D"/>
      <w:spacing w:val="5"/>
      <w:kern w:val="28"/>
      <w:sz w:val="24"/>
      <w:szCs w:val="24"/>
      <w:lang w:val="ru-RU" w:eastAsia="ar-SA" w:bidi="ar-SA"/>
    </w:rPr>
  </w:style>
  <w:style w:type="character" w:customStyle="1" w:styleId="-1">
    <w:name w:val="Список-1 Знак"/>
    <w:rsid w:val="002508CD"/>
    <w:rPr>
      <w:rFonts w:ascii="Arial" w:hAnsi="Arial"/>
      <w:sz w:val="24"/>
      <w:szCs w:val="24"/>
      <w:lang w:val="ru-RU" w:eastAsia="ar-SA" w:bidi="ar-SA"/>
    </w:rPr>
  </w:style>
  <w:style w:type="character" w:customStyle="1" w:styleId="1e">
    <w:name w:val="Знак сноски1"/>
    <w:rsid w:val="002508CD"/>
    <w:rPr>
      <w:vertAlign w:val="superscript"/>
    </w:rPr>
  </w:style>
  <w:style w:type="character" w:customStyle="1" w:styleId="afff9">
    <w:name w:val="Маркеры списка"/>
    <w:rsid w:val="002508CD"/>
    <w:rPr>
      <w:rFonts w:ascii="StarSymbol" w:eastAsia="StarSymbol" w:hAnsi="StarSymbol" w:cs="StarSymbol"/>
      <w:sz w:val="18"/>
      <w:szCs w:val="18"/>
    </w:rPr>
  </w:style>
  <w:style w:type="character" w:customStyle="1" w:styleId="afffa">
    <w:name w:val="Символ нумерации"/>
    <w:rsid w:val="002508CD"/>
  </w:style>
  <w:style w:type="character" w:customStyle="1" w:styleId="afffb">
    <w:name w:val="Символы концевой сноски"/>
    <w:rsid w:val="002508CD"/>
    <w:rPr>
      <w:vertAlign w:val="superscript"/>
    </w:rPr>
  </w:style>
  <w:style w:type="character" w:customStyle="1" w:styleId="WW-">
    <w:name w:val="WW-Символы концевой сноски"/>
    <w:rsid w:val="002508CD"/>
  </w:style>
  <w:style w:type="character" w:customStyle="1" w:styleId="1f">
    <w:name w:val="Знак концевой сноски1"/>
    <w:rsid w:val="002508CD"/>
    <w:rPr>
      <w:vertAlign w:val="superscript"/>
    </w:rPr>
  </w:style>
  <w:style w:type="character" w:customStyle="1" w:styleId="afffc">
    <w:name w:val="Буквица"/>
    <w:rsid w:val="002508CD"/>
  </w:style>
  <w:style w:type="character" w:customStyle="1" w:styleId="afffd">
    <w:name w:val="Исходный текст"/>
    <w:rsid w:val="002508CD"/>
    <w:rPr>
      <w:rFonts w:ascii="Courier New" w:eastAsia="Courier New" w:hAnsi="Courier New" w:cs="Courier New"/>
    </w:rPr>
  </w:style>
  <w:style w:type="character" w:customStyle="1" w:styleId="afffe">
    <w:name w:val="Основной элемент указателя"/>
    <w:rsid w:val="002508CD"/>
    <w:rPr>
      <w:b/>
      <w:bCs/>
    </w:rPr>
  </w:style>
  <w:style w:type="paragraph" w:customStyle="1" w:styleId="affff">
    <w:name w:val="Заголовок"/>
    <w:basedOn w:val="a"/>
    <w:next w:val="a3"/>
    <w:rsid w:val="002508CD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ff0">
    <w:name w:val="List"/>
    <w:basedOn w:val="a"/>
    <w:rsid w:val="002508CD"/>
    <w:pPr>
      <w:suppressAutoHyphens/>
      <w:ind w:left="283" w:hanging="283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9">
    <w:name w:val="Название2"/>
    <w:basedOn w:val="a"/>
    <w:rsid w:val="002508CD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color w:val="000000"/>
      <w:szCs w:val="24"/>
      <w:lang w:eastAsia="ar-SA"/>
    </w:rPr>
  </w:style>
  <w:style w:type="paragraph" w:customStyle="1" w:styleId="2a">
    <w:name w:val="Указатель2"/>
    <w:basedOn w:val="a"/>
    <w:rsid w:val="002508CD"/>
    <w:pPr>
      <w:widowControl w:val="0"/>
      <w:suppressLineNumbers/>
      <w:suppressAutoHyphens/>
      <w:autoSpaceDE w:val="0"/>
    </w:pPr>
    <w:rPr>
      <w:rFonts w:ascii="Arial" w:hAnsi="Arial" w:cs="Tahoma"/>
      <w:color w:val="000000"/>
      <w:sz w:val="26"/>
      <w:szCs w:val="26"/>
      <w:lang w:eastAsia="ar-SA"/>
    </w:rPr>
  </w:style>
  <w:style w:type="paragraph" w:customStyle="1" w:styleId="1f0">
    <w:name w:val="Название1"/>
    <w:basedOn w:val="a"/>
    <w:rsid w:val="002508CD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color w:val="000000"/>
      <w:szCs w:val="24"/>
      <w:lang w:eastAsia="ar-SA"/>
    </w:rPr>
  </w:style>
  <w:style w:type="paragraph" w:customStyle="1" w:styleId="1f1">
    <w:name w:val="Указатель1"/>
    <w:basedOn w:val="a"/>
    <w:rsid w:val="002508CD"/>
    <w:pPr>
      <w:widowControl w:val="0"/>
      <w:suppressLineNumbers/>
      <w:suppressAutoHyphens/>
      <w:autoSpaceDE w:val="0"/>
    </w:pPr>
    <w:rPr>
      <w:rFonts w:ascii="Arial" w:hAnsi="Arial" w:cs="Tahoma"/>
      <w:color w:val="000000"/>
      <w:sz w:val="26"/>
      <w:szCs w:val="26"/>
      <w:lang w:eastAsia="ar-SA"/>
    </w:rPr>
  </w:style>
  <w:style w:type="paragraph" w:customStyle="1" w:styleId="311">
    <w:name w:val="Основной текст с отступом 31"/>
    <w:basedOn w:val="a"/>
    <w:rsid w:val="002508CD"/>
    <w:pPr>
      <w:widowControl w:val="0"/>
      <w:suppressAutoHyphens/>
      <w:autoSpaceDE w:val="0"/>
      <w:spacing w:after="120"/>
      <w:ind w:left="283"/>
    </w:pPr>
    <w:rPr>
      <w:rFonts w:ascii="Arial" w:hAnsi="Arial"/>
      <w:color w:val="000000"/>
      <w:sz w:val="16"/>
      <w:szCs w:val="16"/>
      <w:lang w:eastAsia="ar-SA"/>
    </w:rPr>
  </w:style>
  <w:style w:type="paragraph" w:customStyle="1" w:styleId="Normal1">
    <w:name w:val="Normal1"/>
    <w:rsid w:val="002508CD"/>
    <w:pPr>
      <w:widowControl w:val="0"/>
      <w:suppressAutoHyphens/>
      <w:spacing w:line="300" w:lineRule="auto"/>
      <w:ind w:left="200" w:firstLine="720"/>
      <w:jc w:val="both"/>
    </w:pPr>
    <w:rPr>
      <w:rFonts w:eastAsia="Arial"/>
      <w:sz w:val="24"/>
      <w:lang w:val="ru-RU" w:eastAsia="ar-SA"/>
    </w:rPr>
  </w:style>
  <w:style w:type="paragraph" w:customStyle="1" w:styleId="-2">
    <w:name w:val="Список-2"/>
    <w:basedOn w:val="a"/>
    <w:rsid w:val="002508CD"/>
    <w:pPr>
      <w:suppressAutoHyphens/>
      <w:ind w:left="-720"/>
    </w:pPr>
    <w:rPr>
      <w:color w:val="000000"/>
      <w:sz w:val="24"/>
      <w:szCs w:val="24"/>
      <w:lang w:eastAsia="ar-SA"/>
    </w:rPr>
  </w:style>
  <w:style w:type="paragraph" w:customStyle="1" w:styleId="--1">
    <w:name w:val="Концепция-список-1"/>
    <w:basedOn w:val="-2"/>
    <w:rsid w:val="002508CD"/>
    <w:pPr>
      <w:spacing w:after="60"/>
      <w:jc w:val="both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2508CD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ff1">
    <w:name w:val="рисунок"/>
    <w:basedOn w:val="a"/>
    <w:rsid w:val="002508CD"/>
    <w:pPr>
      <w:tabs>
        <w:tab w:val="left" w:pos="284"/>
        <w:tab w:val="left" w:pos="1191"/>
      </w:tabs>
      <w:suppressAutoHyphens/>
      <w:spacing w:after="120"/>
      <w:jc w:val="both"/>
    </w:pPr>
    <w:rPr>
      <w:rFonts w:ascii="Arial" w:hAnsi="Arial" w:cs="Arial"/>
      <w:i/>
      <w:color w:val="000000"/>
      <w:lang w:eastAsia="ar-SA"/>
    </w:rPr>
  </w:style>
  <w:style w:type="paragraph" w:customStyle="1" w:styleId="affff2">
    <w:name w:val="название таблицы"/>
    <w:basedOn w:val="a"/>
    <w:rsid w:val="002508CD"/>
    <w:pPr>
      <w:tabs>
        <w:tab w:val="left" w:pos="284"/>
        <w:tab w:val="left" w:pos="1191"/>
      </w:tabs>
      <w:suppressAutoHyphens/>
      <w:spacing w:after="120"/>
      <w:jc w:val="right"/>
    </w:pPr>
    <w:rPr>
      <w:rFonts w:ascii="Arial" w:hAnsi="Arial" w:cs="Arial"/>
      <w:b/>
      <w:bCs/>
      <w:color w:val="000000"/>
      <w:sz w:val="22"/>
      <w:lang w:eastAsia="ar-SA"/>
    </w:rPr>
  </w:style>
  <w:style w:type="paragraph" w:customStyle="1" w:styleId="affff3">
    <w:name w:val="Источник"/>
    <w:basedOn w:val="a"/>
    <w:rsid w:val="002508CD"/>
    <w:pPr>
      <w:suppressAutoHyphens/>
      <w:jc w:val="both"/>
    </w:pPr>
    <w:rPr>
      <w:rFonts w:ascii="Arial" w:hAnsi="Arial" w:cs="Arial"/>
      <w:i/>
      <w:color w:val="000000"/>
      <w:lang w:eastAsia="ar-SA"/>
    </w:rPr>
  </w:style>
  <w:style w:type="paragraph" w:customStyle="1" w:styleId="41">
    <w:name w:val="заголовок 4"/>
    <w:basedOn w:val="a"/>
    <w:rsid w:val="002508CD"/>
    <w:pPr>
      <w:suppressAutoHyphens/>
      <w:spacing w:after="120"/>
      <w:jc w:val="both"/>
    </w:pPr>
    <w:rPr>
      <w:rFonts w:ascii="Arial" w:hAnsi="Arial"/>
      <w:b/>
      <w:bCs/>
      <w:i/>
      <w:color w:val="000000"/>
      <w:sz w:val="24"/>
      <w:lang w:eastAsia="ar-SA"/>
    </w:rPr>
  </w:style>
  <w:style w:type="paragraph" w:customStyle="1" w:styleId="-10">
    <w:name w:val="Список-1"/>
    <w:basedOn w:val="a"/>
    <w:rsid w:val="002508CD"/>
    <w:pPr>
      <w:tabs>
        <w:tab w:val="num" w:pos="1069"/>
      </w:tabs>
      <w:suppressAutoHyphens/>
      <w:spacing w:after="60"/>
      <w:ind w:left="-4254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-">
    <w:name w:val="Таблица-текст"/>
    <w:basedOn w:val="a"/>
    <w:qFormat/>
    <w:rsid w:val="002508CD"/>
    <w:pPr>
      <w:suppressAutoHyphens/>
      <w:spacing w:after="40"/>
    </w:pPr>
    <w:rPr>
      <w:rFonts w:ascii="Arial" w:hAnsi="Arial"/>
      <w:color w:val="000000"/>
      <w:sz w:val="22"/>
      <w:szCs w:val="24"/>
      <w:lang w:eastAsia="ar-SA"/>
    </w:rPr>
  </w:style>
  <w:style w:type="paragraph" w:customStyle="1" w:styleId="affff4">
    <w:name w:val="сноска"/>
    <w:basedOn w:val="affff"/>
    <w:rsid w:val="002508CD"/>
    <w:pPr>
      <w:ind w:right="708"/>
      <w:jc w:val="both"/>
    </w:pPr>
  </w:style>
  <w:style w:type="paragraph" w:customStyle="1" w:styleId="312">
    <w:name w:val="Основной текст 31"/>
    <w:basedOn w:val="a"/>
    <w:rsid w:val="002508CD"/>
    <w:pPr>
      <w:widowControl w:val="0"/>
      <w:suppressAutoHyphens/>
      <w:autoSpaceDE w:val="0"/>
      <w:spacing w:after="120"/>
    </w:pPr>
    <w:rPr>
      <w:rFonts w:ascii="Arial" w:hAnsi="Arial"/>
      <w:color w:val="000000"/>
      <w:sz w:val="16"/>
      <w:szCs w:val="16"/>
      <w:lang w:eastAsia="ar-SA"/>
    </w:rPr>
  </w:style>
  <w:style w:type="paragraph" w:customStyle="1" w:styleId="1f2">
    <w:name w:val="Цитата1"/>
    <w:basedOn w:val="a"/>
    <w:rsid w:val="002508CD"/>
    <w:pPr>
      <w:suppressAutoHyphens/>
      <w:ind w:left="113" w:right="113"/>
      <w:jc w:val="center"/>
    </w:pPr>
    <w:rPr>
      <w:color w:val="000000"/>
      <w:sz w:val="24"/>
      <w:lang w:eastAsia="ar-SA"/>
    </w:rPr>
  </w:style>
  <w:style w:type="paragraph" w:customStyle="1" w:styleId="affff5">
    <w:name w:val="Содержимое таблицы"/>
    <w:basedOn w:val="a"/>
    <w:rsid w:val="002508CD"/>
    <w:pPr>
      <w:widowControl w:val="0"/>
      <w:suppressLineNumbers/>
      <w:suppressAutoHyphens/>
      <w:autoSpaceDE w:val="0"/>
    </w:pPr>
    <w:rPr>
      <w:rFonts w:ascii="Arial" w:hAnsi="Arial"/>
      <w:color w:val="000000"/>
      <w:sz w:val="26"/>
      <w:szCs w:val="26"/>
      <w:lang w:eastAsia="ar-SA"/>
    </w:rPr>
  </w:style>
  <w:style w:type="paragraph" w:customStyle="1" w:styleId="affff6">
    <w:name w:val="Заголовок таблицы"/>
    <w:basedOn w:val="affff5"/>
    <w:rsid w:val="002508CD"/>
    <w:pPr>
      <w:jc w:val="center"/>
    </w:pPr>
    <w:rPr>
      <w:b/>
      <w:bCs/>
    </w:rPr>
  </w:style>
  <w:style w:type="paragraph" w:customStyle="1" w:styleId="affff7">
    <w:name w:val="Содержимое врезки"/>
    <w:basedOn w:val="a3"/>
    <w:rsid w:val="002508CD"/>
    <w:pPr>
      <w:widowControl w:val="0"/>
      <w:suppressAutoHyphens/>
      <w:autoSpaceDE w:val="0"/>
      <w:spacing w:after="120"/>
    </w:pPr>
    <w:rPr>
      <w:rFonts w:ascii="Arial" w:hAnsi="Arial"/>
      <w:color w:val="000000"/>
      <w:sz w:val="26"/>
      <w:szCs w:val="26"/>
      <w:lang w:eastAsia="ar-SA"/>
    </w:rPr>
  </w:style>
  <w:style w:type="paragraph" w:customStyle="1" w:styleId="affff8">
    <w:name w:val="Обратный отступ"/>
    <w:basedOn w:val="a3"/>
    <w:rsid w:val="002508CD"/>
    <w:pPr>
      <w:widowControl w:val="0"/>
      <w:tabs>
        <w:tab w:val="left" w:pos="567"/>
      </w:tabs>
      <w:suppressAutoHyphens/>
      <w:autoSpaceDE w:val="0"/>
      <w:spacing w:after="120"/>
      <w:ind w:left="567" w:hanging="283"/>
    </w:pPr>
    <w:rPr>
      <w:rFonts w:ascii="Arial" w:hAnsi="Arial"/>
      <w:color w:val="000000"/>
      <w:sz w:val="26"/>
      <w:szCs w:val="26"/>
      <w:lang w:eastAsia="ar-SA"/>
    </w:rPr>
  </w:style>
  <w:style w:type="paragraph" w:customStyle="1" w:styleId="1f3">
    <w:name w:val="Красная строка1"/>
    <w:basedOn w:val="a3"/>
    <w:rsid w:val="002508CD"/>
    <w:pPr>
      <w:widowControl w:val="0"/>
      <w:suppressAutoHyphens/>
      <w:autoSpaceDE w:val="0"/>
      <w:spacing w:after="120"/>
      <w:ind w:firstLine="283"/>
    </w:pPr>
    <w:rPr>
      <w:rFonts w:ascii="Arial" w:hAnsi="Arial"/>
      <w:color w:val="000000"/>
      <w:sz w:val="26"/>
      <w:szCs w:val="26"/>
      <w:lang w:eastAsia="ar-SA"/>
    </w:rPr>
  </w:style>
  <w:style w:type="paragraph" w:customStyle="1" w:styleId="TableContents">
    <w:name w:val="Table Contents"/>
    <w:basedOn w:val="a"/>
    <w:rsid w:val="002508CD"/>
    <w:pPr>
      <w:widowControl w:val="0"/>
      <w:suppressAutoHyphens/>
      <w:autoSpaceDE w:val="0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WW8Num9z1">
    <w:name w:val="WW8Num9z1"/>
    <w:rsid w:val="002508CD"/>
    <w:rPr>
      <w:rFonts w:ascii="Courier New" w:hAnsi="Courier New" w:cs="Courier New"/>
    </w:rPr>
  </w:style>
  <w:style w:type="character" w:customStyle="1" w:styleId="WW8Num9z2">
    <w:name w:val="WW8Num9z2"/>
    <w:rsid w:val="002508CD"/>
    <w:rPr>
      <w:rFonts w:ascii="Wingdings" w:hAnsi="Wingdings"/>
    </w:rPr>
  </w:style>
  <w:style w:type="character" w:customStyle="1" w:styleId="WW8Num11z1">
    <w:name w:val="WW8Num11z1"/>
    <w:rsid w:val="002508CD"/>
    <w:rPr>
      <w:rFonts w:ascii="Courier New" w:hAnsi="Courier New" w:cs="Courier New"/>
    </w:rPr>
  </w:style>
  <w:style w:type="character" w:customStyle="1" w:styleId="WW8Num11z2">
    <w:name w:val="WW8Num11z2"/>
    <w:rsid w:val="002508CD"/>
    <w:rPr>
      <w:rFonts w:ascii="Wingdings" w:hAnsi="Wingdings"/>
    </w:rPr>
  </w:style>
  <w:style w:type="character" w:customStyle="1" w:styleId="WW8Num11z3">
    <w:name w:val="WW8Num11z3"/>
    <w:rsid w:val="002508CD"/>
    <w:rPr>
      <w:rFonts w:ascii="Symbol" w:hAnsi="Symbol"/>
    </w:rPr>
  </w:style>
  <w:style w:type="character" w:customStyle="1" w:styleId="WW8Num24z3">
    <w:name w:val="WW8Num24z3"/>
    <w:rsid w:val="002508CD"/>
    <w:rPr>
      <w:rFonts w:ascii="Symbol" w:hAnsi="Symbol"/>
    </w:rPr>
  </w:style>
  <w:style w:type="character" w:customStyle="1" w:styleId="WW8Num25z3">
    <w:name w:val="WW8Num25z3"/>
    <w:rsid w:val="002508CD"/>
    <w:rPr>
      <w:rFonts w:ascii="Symbol" w:hAnsi="Symbol"/>
    </w:rPr>
  </w:style>
  <w:style w:type="character" w:customStyle="1" w:styleId="WW8Num26z2">
    <w:name w:val="WW8Num26z2"/>
    <w:rsid w:val="002508CD"/>
    <w:rPr>
      <w:rFonts w:ascii="Wingdings" w:hAnsi="Wingdings"/>
    </w:rPr>
  </w:style>
  <w:style w:type="character" w:customStyle="1" w:styleId="WW8Num27z1">
    <w:name w:val="WW8Num27z1"/>
    <w:rsid w:val="002508CD"/>
    <w:rPr>
      <w:rFonts w:ascii="Courier New" w:hAnsi="Courier New" w:cs="Courier New"/>
    </w:rPr>
  </w:style>
  <w:style w:type="character" w:customStyle="1" w:styleId="WW8Num27z2">
    <w:name w:val="WW8Num27z2"/>
    <w:rsid w:val="002508CD"/>
    <w:rPr>
      <w:rFonts w:ascii="Wingdings" w:hAnsi="Wingdings"/>
    </w:rPr>
  </w:style>
  <w:style w:type="character" w:customStyle="1" w:styleId="WW8Num28z1">
    <w:name w:val="WW8Num28z1"/>
    <w:rsid w:val="002508CD"/>
    <w:rPr>
      <w:rFonts w:ascii="Courier New" w:hAnsi="Courier New" w:cs="Courier New"/>
    </w:rPr>
  </w:style>
  <w:style w:type="character" w:customStyle="1" w:styleId="WW8Num28z3">
    <w:name w:val="WW8Num28z3"/>
    <w:rsid w:val="002508CD"/>
    <w:rPr>
      <w:rFonts w:ascii="Symbol" w:hAnsi="Symbol"/>
    </w:rPr>
  </w:style>
  <w:style w:type="character" w:customStyle="1" w:styleId="WW8Num29z1">
    <w:name w:val="WW8Num29z1"/>
    <w:rsid w:val="002508CD"/>
    <w:rPr>
      <w:rFonts w:ascii="Courier New" w:hAnsi="Courier New" w:cs="Courier New"/>
    </w:rPr>
  </w:style>
  <w:style w:type="character" w:customStyle="1" w:styleId="WW8Num29z3">
    <w:name w:val="WW8Num29z3"/>
    <w:rsid w:val="002508CD"/>
    <w:rPr>
      <w:rFonts w:ascii="Symbol" w:hAnsi="Symbol"/>
    </w:rPr>
  </w:style>
  <w:style w:type="character" w:customStyle="1" w:styleId="WW8Num31z1">
    <w:name w:val="WW8Num31z1"/>
    <w:rsid w:val="002508CD"/>
    <w:rPr>
      <w:rFonts w:ascii="Courier New" w:hAnsi="Courier New" w:cs="Courier New"/>
    </w:rPr>
  </w:style>
  <w:style w:type="character" w:customStyle="1" w:styleId="WW8Num31z2">
    <w:name w:val="WW8Num31z2"/>
    <w:rsid w:val="002508CD"/>
    <w:rPr>
      <w:rFonts w:ascii="Wingdings" w:hAnsi="Wingdings"/>
    </w:rPr>
  </w:style>
  <w:style w:type="character" w:customStyle="1" w:styleId="WW8Num31z3">
    <w:name w:val="WW8Num31z3"/>
    <w:rsid w:val="002508CD"/>
    <w:rPr>
      <w:rFonts w:ascii="Symbol" w:hAnsi="Symbol"/>
    </w:rPr>
  </w:style>
  <w:style w:type="character" w:customStyle="1" w:styleId="WW8Num33z1">
    <w:name w:val="WW8Num33z1"/>
    <w:rsid w:val="002508CD"/>
    <w:rPr>
      <w:rFonts w:ascii="Courier New" w:hAnsi="Courier New" w:cs="Courier New"/>
    </w:rPr>
  </w:style>
  <w:style w:type="character" w:customStyle="1" w:styleId="WW8Num33z2">
    <w:name w:val="WW8Num33z2"/>
    <w:rsid w:val="002508CD"/>
    <w:rPr>
      <w:rFonts w:ascii="Wingdings" w:hAnsi="Wingdings"/>
    </w:rPr>
  </w:style>
  <w:style w:type="character" w:customStyle="1" w:styleId="WW8NumSt9z0">
    <w:name w:val="WW8NumSt9z0"/>
    <w:rsid w:val="002508CD"/>
    <w:rPr>
      <w:rFonts w:ascii="Times New Roman" w:hAnsi="Times New Roman" w:cs="Times New Roman"/>
    </w:rPr>
  </w:style>
  <w:style w:type="character" w:customStyle="1" w:styleId="WW8NumSt11z0">
    <w:name w:val="WW8NumSt11z0"/>
    <w:rsid w:val="002508CD"/>
    <w:rPr>
      <w:rFonts w:ascii="Times New Roman" w:hAnsi="Times New Roman" w:cs="Times New Roman"/>
    </w:rPr>
  </w:style>
  <w:style w:type="character" w:customStyle="1" w:styleId="WW8NumSt14z0">
    <w:name w:val="WW8NumSt14z0"/>
    <w:rsid w:val="002508CD"/>
    <w:rPr>
      <w:rFonts w:ascii="Times New Roman" w:hAnsi="Times New Roman" w:cs="Times New Roman"/>
    </w:rPr>
  </w:style>
  <w:style w:type="character" w:customStyle="1" w:styleId="1f4">
    <w:name w:val="Знак примечания1"/>
    <w:rsid w:val="002508CD"/>
    <w:rPr>
      <w:sz w:val="16"/>
      <w:szCs w:val="16"/>
    </w:rPr>
  </w:style>
  <w:style w:type="paragraph" w:customStyle="1" w:styleId="ConsNonformat">
    <w:name w:val="ConsNonformat"/>
    <w:rsid w:val="002508CD"/>
    <w:pPr>
      <w:suppressAutoHyphens/>
      <w:autoSpaceDE w:val="0"/>
      <w:ind w:right="19772" w:firstLine="709"/>
      <w:jc w:val="center"/>
    </w:pPr>
    <w:rPr>
      <w:rFonts w:ascii="Courier New" w:eastAsia="Arial" w:hAnsi="Courier New" w:cs="Courier New"/>
      <w:lang w:val="ru-RU" w:eastAsia="ar-SA"/>
    </w:rPr>
  </w:style>
  <w:style w:type="paragraph" w:customStyle="1" w:styleId="maintext">
    <w:name w:val="maintext"/>
    <w:basedOn w:val="a"/>
    <w:rsid w:val="002508CD"/>
    <w:pPr>
      <w:suppressAutoHyphens/>
      <w:ind w:left="480" w:right="480" w:firstLine="709"/>
      <w:jc w:val="both"/>
    </w:pPr>
    <w:rPr>
      <w:rFonts w:ascii="Arial" w:hAnsi="Arial" w:cs="Arial"/>
      <w:color w:val="202020"/>
      <w:lang w:eastAsia="ar-SA"/>
    </w:rPr>
  </w:style>
  <w:style w:type="paragraph" w:customStyle="1" w:styleId="xl25">
    <w:name w:val="xl25"/>
    <w:basedOn w:val="a"/>
    <w:rsid w:val="002508CD"/>
    <w:pP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2508CD"/>
    <w:pPr>
      <w:suppressAutoHyphens/>
      <w:spacing w:before="280" w:after="280"/>
      <w:ind w:firstLine="709"/>
      <w:jc w:val="both"/>
    </w:pPr>
    <w:rPr>
      <w:rFonts w:ascii="Arial CYR" w:hAnsi="Arial CYR" w:cs="Arial CYR"/>
      <w:b/>
      <w:bCs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0">
    <w:name w:val="xl30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1">
    <w:name w:val="xl31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2">
    <w:name w:val="xl32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3">
    <w:name w:val="xl33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4">
    <w:name w:val="xl34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5">
    <w:name w:val="xl35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6">
    <w:name w:val="xl36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7">
    <w:name w:val="xl37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8">
    <w:name w:val="xl38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43">
    <w:name w:val="xl43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44">
    <w:name w:val="xl44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45">
    <w:name w:val="xl45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46">
    <w:name w:val="xl46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xl47">
    <w:name w:val="xl47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48">
    <w:name w:val="xl48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49">
    <w:name w:val="xl49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xl50">
    <w:name w:val="xl50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51">
    <w:name w:val="xl51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52">
    <w:name w:val="xl52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sz w:val="24"/>
      <w:szCs w:val="24"/>
      <w:lang w:eastAsia="ar-SA"/>
    </w:rPr>
  </w:style>
  <w:style w:type="paragraph" w:customStyle="1" w:styleId="xl53">
    <w:name w:val="xl53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xl54">
    <w:name w:val="xl54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55">
    <w:name w:val="xl55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xl56">
    <w:name w:val="xl56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57">
    <w:name w:val="xl57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58">
    <w:name w:val="xl58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59">
    <w:name w:val="xl59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60">
    <w:name w:val="xl60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xl61">
    <w:name w:val="xl61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62">
    <w:name w:val="xl62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63">
    <w:name w:val="xl63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64">
    <w:name w:val="xl64"/>
    <w:basedOn w:val="a"/>
    <w:rsid w:val="0025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centertext">
    <w:name w:val="centertext"/>
    <w:basedOn w:val="a"/>
    <w:rsid w:val="002508CD"/>
    <w:pPr>
      <w:suppressAutoHyphens/>
      <w:ind w:firstLine="709"/>
      <w:jc w:val="center"/>
    </w:pPr>
    <w:rPr>
      <w:rFonts w:ascii="Arial" w:hAnsi="Arial" w:cs="Arial"/>
      <w:color w:val="202020"/>
      <w:lang w:eastAsia="ar-SA"/>
    </w:rPr>
  </w:style>
  <w:style w:type="paragraph" w:customStyle="1" w:styleId="righttext1">
    <w:name w:val="righttext1"/>
    <w:basedOn w:val="a"/>
    <w:rsid w:val="002508CD"/>
    <w:pPr>
      <w:suppressAutoHyphens/>
      <w:ind w:right="480" w:firstLine="709"/>
      <w:jc w:val="right"/>
    </w:pPr>
    <w:rPr>
      <w:rFonts w:ascii="Arial" w:hAnsi="Arial" w:cs="Arial"/>
      <w:color w:val="202020"/>
      <w:lang w:eastAsia="ar-SA"/>
    </w:rPr>
  </w:style>
  <w:style w:type="paragraph" w:customStyle="1" w:styleId="tabletextcenter">
    <w:name w:val="tabletextcenter"/>
    <w:basedOn w:val="a"/>
    <w:rsid w:val="002508CD"/>
    <w:pPr>
      <w:suppressAutoHyphens/>
      <w:ind w:left="480" w:right="480" w:firstLine="709"/>
      <w:jc w:val="center"/>
    </w:pPr>
    <w:rPr>
      <w:rFonts w:ascii="Arial" w:hAnsi="Arial" w:cs="Arial"/>
      <w:color w:val="202020"/>
      <w:lang w:eastAsia="ar-SA"/>
    </w:rPr>
  </w:style>
  <w:style w:type="paragraph" w:customStyle="1" w:styleId="tabletextleft">
    <w:name w:val="tabletextleft"/>
    <w:basedOn w:val="a"/>
    <w:rsid w:val="002508CD"/>
    <w:pPr>
      <w:suppressAutoHyphens/>
      <w:ind w:left="480" w:right="480" w:firstLine="709"/>
      <w:jc w:val="both"/>
    </w:pPr>
    <w:rPr>
      <w:rFonts w:ascii="Arial" w:hAnsi="Arial" w:cs="Arial"/>
      <w:color w:val="202020"/>
      <w:lang w:eastAsia="ar-SA"/>
    </w:rPr>
  </w:style>
  <w:style w:type="paragraph" w:customStyle="1" w:styleId="1f5">
    <w:name w:val="Обычный1"/>
    <w:rsid w:val="002508CD"/>
    <w:pPr>
      <w:suppressAutoHyphens/>
      <w:spacing w:before="100" w:after="100"/>
      <w:ind w:firstLine="709"/>
      <w:jc w:val="center"/>
    </w:pPr>
    <w:rPr>
      <w:rFonts w:eastAsia="Arial"/>
      <w:sz w:val="24"/>
      <w:lang w:val="ru-RU" w:eastAsia="ar-SA"/>
    </w:rPr>
  </w:style>
  <w:style w:type="paragraph" w:customStyle="1" w:styleId="maintitle">
    <w:name w:val="maintitle"/>
    <w:basedOn w:val="a"/>
    <w:rsid w:val="002508CD"/>
    <w:pPr>
      <w:suppressAutoHyphens/>
      <w:spacing w:after="240"/>
      <w:ind w:firstLine="709"/>
      <w:jc w:val="center"/>
    </w:pPr>
    <w:rPr>
      <w:rFonts w:ascii="Arial" w:hAnsi="Arial" w:cs="Arial"/>
      <w:b/>
      <w:bCs/>
      <w:color w:val="008866"/>
      <w:lang w:eastAsia="ar-SA"/>
    </w:rPr>
  </w:style>
  <w:style w:type="paragraph" w:customStyle="1" w:styleId="affff9">
    <w:name w:val="Внутренний адрес"/>
    <w:basedOn w:val="a3"/>
    <w:rsid w:val="002508CD"/>
    <w:pPr>
      <w:suppressAutoHyphens/>
      <w:spacing w:line="240" w:lineRule="atLeast"/>
      <w:ind w:firstLine="709"/>
      <w:jc w:val="both"/>
    </w:pPr>
    <w:rPr>
      <w:color w:val="000000"/>
      <w:kern w:val="1"/>
      <w:sz w:val="22"/>
      <w:lang w:eastAsia="ar-SA"/>
    </w:rPr>
  </w:style>
  <w:style w:type="paragraph" w:customStyle="1" w:styleId="1f6">
    <w:name w:val="Название объекта1"/>
    <w:basedOn w:val="a"/>
    <w:next w:val="a"/>
    <w:rsid w:val="002508CD"/>
    <w:pPr>
      <w:suppressAutoHyphens/>
      <w:spacing w:before="120" w:line="360" w:lineRule="auto"/>
      <w:ind w:firstLine="567"/>
      <w:jc w:val="center"/>
    </w:pPr>
    <w:rPr>
      <w:b/>
      <w:color w:val="000000"/>
      <w:sz w:val="28"/>
      <w:lang w:eastAsia="ar-SA"/>
    </w:rPr>
  </w:style>
  <w:style w:type="paragraph" w:customStyle="1" w:styleId="ConsTitle">
    <w:name w:val="ConsTitle"/>
    <w:rsid w:val="002508CD"/>
    <w:pPr>
      <w:widowControl w:val="0"/>
      <w:suppressAutoHyphens/>
      <w:autoSpaceDE w:val="0"/>
      <w:ind w:right="19772" w:firstLine="709"/>
      <w:jc w:val="center"/>
    </w:pPr>
    <w:rPr>
      <w:rFonts w:ascii="Arial" w:eastAsia="Arial" w:hAnsi="Arial" w:cs="Arial"/>
      <w:b/>
      <w:bCs/>
      <w:lang w:val="ru-RU" w:eastAsia="ar-SA"/>
    </w:rPr>
  </w:style>
  <w:style w:type="character" w:customStyle="1" w:styleId="WW8Num4z1">
    <w:name w:val="WW8Num4z1"/>
    <w:rsid w:val="002508CD"/>
    <w:rPr>
      <w:rFonts w:ascii="Courier New" w:hAnsi="Courier New" w:cs="Courier New"/>
    </w:rPr>
  </w:style>
  <w:style w:type="character" w:customStyle="1" w:styleId="WW8Num4z2">
    <w:name w:val="WW8Num4z2"/>
    <w:rsid w:val="002508CD"/>
    <w:rPr>
      <w:rFonts w:ascii="Wingdings" w:hAnsi="Wingdings"/>
    </w:rPr>
  </w:style>
  <w:style w:type="character" w:customStyle="1" w:styleId="WW8Num5z1">
    <w:name w:val="WW8Num5z1"/>
    <w:rsid w:val="002508CD"/>
    <w:rPr>
      <w:rFonts w:ascii="Courier New" w:hAnsi="Courier New" w:cs="Courier New"/>
    </w:rPr>
  </w:style>
  <w:style w:type="character" w:customStyle="1" w:styleId="WW8Num5z2">
    <w:name w:val="WW8Num5z2"/>
    <w:rsid w:val="002508CD"/>
    <w:rPr>
      <w:rFonts w:ascii="Wingdings" w:hAnsi="Wingdings"/>
    </w:rPr>
  </w:style>
  <w:style w:type="character" w:customStyle="1" w:styleId="WW8Num7z3">
    <w:name w:val="WW8Num7z3"/>
    <w:rsid w:val="002508CD"/>
    <w:rPr>
      <w:rFonts w:ascii="Symbol" w:hAnsi="Symbol"/>
    </w:rPr>
  </w:style>
  <w:style w:type="character" w:customStyle="1" w:styleId="WW8Num10z1">
    <w:name w:val="WW8Num10z1"/>
    <w:rsid w:val="002508CD"/>
    <w:rPr>
      <w:rFonts w:ascii="Courier New" w:hAnsi="Courier New" w:cs="Courier New"/>
    </w:rPr>
  </w:style>
  <w:style w:type="character" w:customStyle="1" w:styleId="WW8Num10z2">
    <w:name w:val="WW8Num10z2"/>
    <w:rsid w:val="002508CD"/>
    <w:rPr>
      <w:rFonts w:ascii="Wingdings" w:hAnsi="Wingdings"/>
    </w:rPr>
  </w:style>
  <w:style w:type="character" w:customStyle="1" w:styleId="WW8Num27z3">
    <w:name w:val="WW8Num27z3"/>
    <w:rsid w:val="002508CD"/>
    <w:rPr>
      <w:rFonts w:ascii="Symbol" w:hAnsi="Symbol"/>
    </w:rPr>
  </w:style>
  <w:style w:type="character" w:customStyle="1" w:styleId="WW8Num28z2">
    <w:name w:val="WW8Num28z2"/>
    <w:rsid w:val="002508CD"/>
    <w:rPr>
      <w:rFonts w:ascii="Wingdings" w:hAnsi="Wingdings"/>
    </w:rPr>
  </w:style>
  <w:style w:type="character" w:customStyle="1" w:styleId="WW8Num30z1">
    <w:name w:val="WW8Num30z1"/>
    <w:rsid w:val="002508CD"/>
    <w:rPr>
      <w:rFonts w:ascii="Courier New" w:hAnsi="Courier New" w:cs="Courier New"/>
    </w:rPr>
  </w:style>
  <w:style w:type="character" w:customStyle="1" w:styleId="WW8Num30z3">
    <w:name w:val="WW8Num30z3"/>
    <w:rsid w:val="002508CD"/>
    <w:rPr>
      <w:rFonts w:ascii="Symbol" w:hAnsi="Symbol"/>
    </w:rPr>
  </w:style>
  <w:style w:type="character" w:customStyle="1" w:styleId="WW8Num32z1">
    <w:name w:val="WW8Num32z1"/>
    <w:rsid w:val="002508CD"/>
    <w:rPr>
      <w:rFonts w:ascii="Courier New" w:hAnsi="Courier New" w:cs="Courier New"/>
    </w:rPr>
  </w:style>
  <w:style w:type="character" w:customStyle="1" w:styleId="WW8Num32z2">
    <w:name w:val="WW8Num32z2"/>
    <w:rsid w:val="002508CD"/>
    <w:rPr>
      <w:rFonts w:ascii="Wingdings" w:hAnsi="Wingdings"/>
    </w:rPr>
  </w:style>
  <w:style w:type="character" w:customStyle="1" w:styleId="WW8Num34z1">
    <w:name w:val="WW8Num34z1"/>
    <w:rsid w:val="002508CD"/>
    <w:rPr>
      <w:rFonts w:ascii="Courier New" w:hAnsi="Courier New" w:cs="Courier New"/>
    </w:rPr>
  </w:style>
  <w:style w:type="character" w:customStyle="1" w:styleId="WW8Num34z3">
    <w:name w:val="WW8Num34z3"/>
    <w:rsid w:val="002508CD"/>
    <w:rPr>
      <w:rFonts w:ascii="Symbol" w:hAnsi="Symbol"/>
    </w:rPr>
  </w:style>
  <w:style w:type="character" w:customStyle="1" w:styleId="WW8Num36z1">
    <w:name w:val="WW8Num36z1"/>
    <w:rsid w:val="002508CD"/>
    <w:rPr>
      <w:rFonts w:ascii="Courier New" w:hAnsi="Courier New" w:cs="Courier New"/>
    </w:rPr>
  </w:style>
  <w:style w:type="character" w:customStyle="1" w:styleId="WW8Num36z3">
    <w:name w:val="WW8Num36z3"/>
    <w:rsid w:val="002508CD"/>
    <w:rPr>
      <w:rFonts w:ascii="Symbol" w:hAnsi="Symbol"/>
    </w:rPr>
  </w:style>
  <w:style w:type="character" w:customStyle="1" w:styleId="WW8Num38z1">
    <w:name w:val="WW8Num38z1"/>
    <w:rsid w:val="002508CD"/>
    <w:rPr>
      <w:rFonts w:ascii="Courier New" w:hAnsi="Courier New" w:cs="Courier New"/>
    </w:rPr>
  </w:style>
  <w:style w:type="character" w:customStyle="1" w:styleId="WW8Num38z2">
    <w:name w:val="WW8Num38z2"/>
    <w:rsid w:val="002508CD"/>
    <w:rPr>
      <w:rFonts w:ascii="Wingdings" w:hAnsi="Wingdings"/>
    </w:rPr>
  </w:style>
  <w:style w:type="character" w:customStyle="1" w:styleId="WW8Num39z1">
    <w:name w:val="WW8Num39z1"/>
    <w:rsid w:val="002508CD"/>
    <w:rPr>
      <w:rFonts w:ascii="Courier New" w:hAnsi="Courier New"/>
      <w:sz w:val="20"/>
    </w:rPr>
  </w:style>
  <w:style w:type="character" w:customStyle="1" w:styleId="WW8Num39z2">
    <w:name w:val="WW8Num39z2"/>
    <w:rsid w:val="002508CD"/>
    <w:rPr>
      <w:rFonts w:ascii="Wingdings" w:hAnsi="Wingdings"/>
      <w:sz w:val="20"/>
    </w:rPr>
  </w:style>
  <w:style w:type="character" w:customStyle="1" w:styleId="WW8Num40z1">
    <w:name w:val="WW8Num40z1"/>
    <w:rsid w:val="002508CD"/>
    <w:rPr>
      <w:rFonts w:ascii="Courier New" w:hAnsi="Courier New" w:cs="Courier New"/>
    </w:rPr>
  </w:style>
  <w:style w:type="character" w:customStyle="1" w:styleId="WW8Num40z2">
    <w:name w:val="WW8Num40z2"/>
    <w:rsid w:val="002508CD"/>
    <w:rPr>
      <w:rFonts w:ascii="Wingdings" w:hAnsi="Wingdings"/>
    </w:rPr>
  </w:style>
  <w:style w:type="character" w:customStyle="1" w:styleId="WW8Num40z3">
    <w:name w:val="WW8Num40z3"/>
    <w:rsid w:val="002508CD"/>
    <w:rPr>
      <w:rFonts w:ascii="Symbol" w:hAnsi="Symbol"/>
    </w:rPr>
  </w:style>
  <w:style w:type="character" w:customStyle="1" w:styleId="WW8Num43z1">
    <w:name w:val="WW8Num43z1"/>
    <w:rsid w:val="002508CD"/>
    <w:rPr>
      <w:rFonts w:ascii="Courier New" w:hAnsi="Courier New" w:cs="Courier New"/>
    </w:rPr>
  </w:style>
  <w:style w:type="character" w:customStyle="1" w:styleId="WW8Num43z2">
    <w:name w:val="WW8Num43z2"/>
    <w:rsid w:val="002508CD"/>
    <w:rPr>
      <w:rFonts w:ascii="Wingdings" w:hAnsi="Wingdings"/>
    </w:rPr>
  </w:style>
  <w:style w:type="paragraph" w:customStyle="1" w:styleId="style1">
    <w:name w:val="style1"/>
    <w:basedOn w:val="a"/>
    <w:rsid w:val="002508CD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fffa">
    <w:name w:val="очистить формат"/>
    <w:basedOn w:val="af0"/>
    <w:rsid w:val="002508CD"/>
    <w:pPr>
      <w:suppressAutoHyphens/>
      <w:ind w:firstLine="709"/>
      <w:jc w:val="both"/>
    </w:pPr>
    <w:rPr>
      <w:color w:val="000000"/>
      <w:sz w:val="20"/>
      <w:szCs w:val="24"/>
      <w:lang w:eastAsia="ar-SA"/>
    </w:rPr>
  </w:style>
  <w:style w:type="paragraph" w:styleId="affffb">
    <w:name w:val="caption"/>
    <w:basedOn w:val="a"/>
    <w:next w:val="a"/>
    <w:qFormat/>
    <w:locked/>
    <w:rsid w:val="002508CD"/>
    <w:pPr>
      <w:spacing w:before="120" w:line="360" w:lineRule="auto"/>
      <w:ind w:firstLine="567"/>
      <w:jc w:val="center"/>
    </w:pPr>
    <w:rPr>
      <w:b/>
      <w:sz w:val="28"/>
    </w:rPr>
  </w:style>
  <w:style w:type="paragraph" w:customStyle="1" w:styleId="Style4">
    <w:name w:val="Style4"/>
    <w:basedOn w:val="a"/>
    <w:uiPriority w:val="99"/>
    <w:rsid w:val="002508CD"/>
    <w:pPr>
      <w:widowControl w:val="0"/>
      <w:autoSpaceDE w:val="0"/>
      <w:autoSpaceDN w:val="0"/>
      <w:adjustRightInd w:val="0"/>
      <w:spacing w:line="334" w:lineRule="exact"/>
      <w:ind w:firstLine="746"/>
    </w:pPr>
    <w:rPr>
      <w:sz w:val="24"/>
      <w:szCs w:val="24"/>
    </w:rPr>
  </w:style>
  <w:style w:type="paragraph" w:customStyle="1" w:styleId="affffc">
    <w:name w:val="основной текст"/>
    <w:basedOn w:val="a"/>
    <w:rsid w:val="002508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120">
    <w:name w:val="осн.текст 12"/>
    <w:basedOn w:val="a"/>
    <w:rsid w:val="002508CD"/>
    <w:pPr>
      <w:spacing w:after="120"/>
      <w:ind w:firstLine="851"/>
      <w:jc w:val="both"/>
    </w:pPr>
    <w:rPr>
      <w:rFonts w:ascii="Arial" w:hAnsi="Arial"/>
      <w:sz w:val="24"/>
    </w:rPr>
  </w:style>
  <w:style w:type="paragraph" w:customStyle="1" w:styleId="aHeader">
    <w:name w:val="a_Header"/>
    <w:basedOn w:val="a"/>
    <w:rsid w:val="002508CD"/>
    <w:pPr>
      <w:tabs>
        <w:tab w:val="left" w:pos="1985"/>
      </w:tabs>
      <w:spacing w:after="60"/>
      <w:jc w:val="center"/>
    </w:pPr>
    <w:rPr>
      <w:rFonts w:ascii="Courier New" w:hAnsi="Courier New"/>
      <w:sz w:val="24"/>
    </w:rPr>
  </w:style>
  <w:style w:type="paragraph" w:customStyle="1" w:styleId="Style10">
    <w:name w:val="Style1"/>
    <w:basedOn w:val="a"/>
    <w:rsid w:val="002508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2508C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2508CD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2508CD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character" w:customStyle="1" w:styleId="rvts24">
    <w:name w:val="rvts24"/>
    <w:rsid w:val="002508CD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rsid w:val="002508C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sid w:val="002508CD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2508CD"/>
    <w:pPr>
      <w:ind w:left="150" w:right="150"/>
    </w:pPr>
    <w:rPr>
      <w:sz w:val="24"/>
      <w:szCs w:val="24"/>
    </w:rPr>
  </w:style>
  <w:style w:type="paragraph" w:customStyle="1" w:styleId="rvps59">
    <w:name w:val="rvps59"/>
    <w:basedOn w:val="a"/>
    <w:rsid w:val="002508CD"/>
    <w:pPr>
      <w:ind w:firstLine="705"/>
      <w:jc w:val="both"/>
    </w:pPr>
    <w:rPr>
      <w:sz w:val="24"/>
      <w:szCs w:val="24"/>
    </w:rPr>
  </w:style>
  <w:style w:type="paragraph" w:customStyle="1" w:styleId="affffd">
    <w:name w:val="основной текст Знак"/>
    <w:basedOn w:val="a"/>
    <w:rsid w:val="002508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121">
    <w:name w:val="осн.текст 12 Знак"/>
    <w:basedOn w:val="a"/>
    <w:link w:val="122"/>
    <w:rsid w:val="002508CD"/>
    <w:pPr>
      <w:spacing w:after="120"/>
      <w:ind w:firstLine="851"/>
      <w:jc w:val="both"/>
    </w:pPr>
    <w:rPr>
      <w:rFonts w:ascii="Arial" w:hAnsi="Arial"/>
      <w:sz w:val="24"/>
    </w:rPr>
  </w:style>
  <w:style w:type="character" w:customStyle="1" w:styleId="122">
    <w:name w:val="осн.текст 12 Знак Знак"/>
    <w:link w:val="121"/>
    <w:rsid w:val="002508CD"/>
    <w:rPr>
      <w:rFonts w:ascii="Arial" w:hAnsi="Arial"/>
      <w:sz w:val="24"/>
    </w:rPr>
  </w:style>
  <w:style w:type="paragraph" w:customStyle="1" w:styleId="FR5">
    <w:name w:val="FR5"/>
    <w:rsid w:val="002508CD"/>
    <w:pPr>
      <w:widowControl w:val="0"/>
      <w:spacing w:line="300" w:lineRule="auto"/>
      <w:ind w:firstLine="720"/>
      <w:jc w:val="both"/>
    </w:pPr>
    <w:rPr>
      <w:rFonts w:ascii="Arial" w:hAnsi="Arial"/>
      <w:sz w:val="24"/>
      <w:lang w:val="ru-RU" w:eastAsia="ru-RU"/>
    </w:rPr>
  </w:style>
  <w:style w:type="paragraph" w:customStyle="1" w:styleId="BodyTextIndent31">
    <w:name w:val="Body Text Indent 31"/>
    <w:basedOn w:val="Normal1"/>
    <w:rsid w:val="002508CD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sz w:val="28"/>
      <w:lang w:eastAsia="ru-RU"/>
    </w:rPr>
  </w:style>
  <w:style w:type="paragraph" w:customStyle="1" w:styleId="FR1">
    <w:name w:val="FR1"/>
    <w:rsid w:val="002508CD"/>
    <w:pPr>
      <w:widowControl w:val="0"/>
      <w:autoSpaceDE w:val="0"/>
      <w:autoSpaceDN w:val="0"/>
      <w:spacing w:before="20"/>
      <w:ind w:left="760"/>
    </w:pPr>
    <w:rPr>
      <w:sz w:val="32"/>
      <w:lang w:val="ru-RU" w:eastAsia="ru-RU"/>
    </w:rPr>
  </w:style>
  <w:style w:type="paragraph" w:styleId="affffe">
    <w:name w:val="List Bullet"/>
    <w:basedOn w:val="a"/>
    <w:autoRedefine/>
    <w:rsid w:val="002508CD"/>
    <w:pPr>
      <w:tabs>
        <w:tab w:val="num" w:pos="360"/>
      </w:tabs>
      <w:ind w:left="360" w:hanging="360"/>
    </w:pPr>
  </w:style>
  <w:style w:type="paragraph" w:styleId="afffff">
    <w:name w:val="Block Text"/>
    <w:basedOn w:val="a"/>
    <w:rsid w:val="002508CD"/>
    <w:pPr>
      <w:widowControl w:val="0"/>
      <w:ind w:left="1134" w:right="896" w:hanging="283"/>
      <w:jc w:val="center"/>
    </w:pPr>
    <w:rPr>
      <w:b/>
      <w:caps/>
      <w:snapToGrid w:val="0"/>
      <w:sz w:val="24"/>
    </w:rPr>
  </w:style>
  <w:style w:type="paragraph" w:customStyle="1" w:styleId="afffff0">
    <w:name w:val="основной текст Знак Знак"/>
    <w:basedOn w:val="a"/>
    <w:rsid w:val="002508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Iiiaeuiue">
    <w:name w:val="Ii?iaeuiue"/>
    <w:rsid w:val="002508CD"/>
    <w:rPr>
      <w:rFonts w:ascii="Baltica" w:hAnsi="Baltica"/>
      <w:sz w:val="24"/>
      <w:lang w:val="ru-RU" w:eastAsia="ru-RU"/>
    </w:rPr>
  </w:style>
  <w:style w:type="paragraph" w:customStyle="1" w:styleId="1f7">
    <w:name w:val="заголовок 1"/>
    <w:basedOn w:val="1b"/>
    <w:next w:val="a"/>
    <w:link w:val="1f8"/>
    <w:qFormat/>
    <w:rsid w:val="002508CD"/>
    <w:pPr>
      <w:keepNext/>
      <w:widowControl w:val="0"/>
      <w:tabs>
        <w:tab w:val="clear" w:pos="9344"/>
        <w:tab w:val="right" w:leader="dot" w:pos="10196"/>
      </w:tabs>
      <w:suppressAutoHyphens/>
      <w:autoSpaceDE w:val="0"/>
      <w:spacing w:before="240" w:after="120" w:line="240" w:lineRule="auto"/>
      <w:jc w:val="center"/>
    </w:pPr>
    <w:rPr>
      <w:b/>
      <w:noProof w:val="0"/>
      <w:snapToGrid w:val="0"/>
      <w:color w:val="000000"/>
      <w:sz w:val="32"/>
      <w:szCs w:val="20"/>
    </w:rPr>
  </w:style>
  <w:style w:type="character" w:customStyle="1" w:styleId="1f8">
    <w:name w:val="заголовок 1 Знак"/>
    <w:link w:val="1f7"/>
    <w:rsid w:val="002508CD"/>
    <w:rPr>
      <w:b/>
      <w:snapToGrid w:val="0"/>
      <w:color w:val="000000"/>
      <w:sz w:val="32"/>
    </w:rPr>
  </w:style>
  <w:style w:type="paragraph" w:customStyle="1" w:styleId="FR3">
    <w:name w:val="FR3"/>
    <w:rsid w:val="002508CD"/>
    <w:pPr>
      <w:widowControl w:val="0"/>
      <w:spacing w:before="420" w:line="340" w:lineRule="auto"/>
    </w:pPr>
    <w:rPr>
      <w:rFonts w:ascii="Arial" w:hAnsi="Arial"/>
      <w:snapToGrid w:val="0"/>
      <w:sz w:val="22"/>
      <w:lang w:val="ru-RU" w:eastAsia="ru-RU"/>
    </w:rPr>
  </w:style>
  <w:style w:type="paragraph" w:customStyle="1" w:styleId="1f9">
    <w:name w:val="Маркированный список 1"/>
    <w:basedOn w:val="a3"/>
    <w:next w:val="affff0"/>
    <w:autoRedefine/>
    <w:rsid w:val="002508CD"/>
    <w:pPr>
      <w:widowControl w:val="0"/>
      <w:tabs>
        <w:tab w:val="left" w:pos="-2410"/>
      </w:tabs>
      <w:ind w:firstLine="851"/>
      <w:jc w:val="both"/>
    </w:pPr>
    <w:rPr>
      <w:i/>
      <w:iCs/>
      <w:sz w:val="24"/>
    </w:rPr>
  </w:style>
  <w:style w:type="character" w:customStyle="1" w:styleId="afffff1">
    <w:name w:val="основной текст Знак Знак Знак"/>
    <w:rsid w:val="002508CD"/>
    <w:rPr>
      <w:rFonts w:ascii="Arial" w:hAnsi="Arial"/>
      <w:sz w:val="28"/>
      <w:lang w:val="ru-RU" w:eastAsia="ru-RU" w:bidi="ar-SA"/>
    </w:rPr>
  </w:style>
  <w:style w:type="character" w:customStyle="1" w:styleId="afffff2">
    <w:name w:val="Основной текст Знак Знак"/>
    <w:aliases w:val="Основной текст Знак Знак Знак Знак Знак"/>
    <w:rsid w:val="002508CD"/>
    <w:rPr>
      <w:b/>
      <w:snapToGrid w:val="0"/>
      <w:sz w:val="28"/>
      <w:lang w:val="ru-RU" w:eastAsia="ru-RU" w:bidi="ar-SA"/>
    </w:rPr>
  </w:style>
  <w:style w:type="paragraph" w:customStyle="1" w:styleId="afffff3">
    <w:name w:val="Основной текст ДБ"/>
    <w:basedOn w:val="a"/>
    <w:rsid w:val="002508CD"/>
    <w:pPr>
      <w:spacing w:before="120" w:line="312" w:lineRule="auto"/>
      <w:ind w:firstLine="851"/>
      <w:jc w:val="both"/>
    </w:pPr>
    <w:rPr>
      <w:sz w:val="24"/>
    </w:rPr>
  </w:style>
  <w:style w:type="paragraph" w:customStyle="1" w:styleId="1fa">
    <w:name w:val="Заголовок 1 ДБ"/>
    <w:basedOn w:val="1"/>
    <w:next w:val="a"/>
    <w:rsid w:val="002508CD"/>
    <w:pPr>
      <w:pageBreakBefore/>
      <w:spacing w:before="240" w:after="60" w:line="360" w:lineRule="auto"/>
    </w:pPr>
    <w:rPr>
      <w:rFonts w:ascii="Times New Roman" w:hAnsi="Times New Roman"/>
      <w:caps/>
      <w:spacing w:val="0"/>
      <w:kern w:val="28"/>
      <w:sz w:val="32"/>
    </w:rPr>
  </w:style>
  <w:style w:type="paragraph" w:customStyle="1" w:styleId="afffff4">
    <w:name w:val="Список ДБ"/>
    <w:basedOn w:val="a5"/>
    <w:rsid w:val="002508CD"/>
    <w:pPr>
      <w:tabs>
        <w:tab w:val="num" w:pos="360"/>
      </w:tabs>
      <w:spacing w:before="60" w:line="312" w:lineRule="auto"/>
      <w:ind w:left="360" w:hanging="360"/>
    </w:pPr>
    <w:rPr>
      <w:sz w:val="24"/>
    </w:rPr>
  </w:style>
  <w:style w:type="character" w:customStyle="1" w:styleId="Iiiaeuiue0">
    <w:name w:val="Ii?iaeuiue Знак"/>
    <w:rsid w:val="002508CD"/>
    <w:rPr>
      <w:rFonts w:ascii="Baltica" w:hAnsi="Baltica"/>
      <w:sz w:val="24"/>
      <w:lang w:val="ru-RU" w:eastAsia="ru-RU" w:bidi="ar-SA"/>
    </w:rPr>
  </w:style>
  <w:style w:type="paragraph" w:customStyle="1" w:styleId="afffff5">
    <w:name w:val="Текст в таблице ДБ"/>
    <w:basedOn w:val="a"/>
    <w:rsid w:val="002508CD"/>
    <w:rPr>
      <w:sz w:val="24"/>
    </w:rPr>
  </w:style>
  <w:style w:type="paragraph" w:customStyle="1" w:styleId="afffff6">
    <w:name w:val="Название таблицы ДБ"/>
    <w:basedOn w:val="a"/>
    <w:rsid w:val="002508CD"/>
    <w:pPr>
      <w:jc w:val="center"/>
    </w:pPr>
    <w:rPr>
      <w:i/>
    </w:rPr>
  </w:style>
  <w:style w:type="paragraph" w:customStyle="1" w:styleId="FR4">
    <w:name w:val="FR4"/>
    <w:rsid w:val="002508CD"/>
    <w:pPr>
      <w:widowControl w:val="0"/>
      <w:spacing w:line="400" w:lineRule="auto"/>
      <w:ind w:left="640" w:hanging="640"/>
      <w:jc w:val="both"/>
    </w:pPr>
    <w:rPr>
      <w:snapToGrid w:val="0"/>
      <w:sz w:val="12"/>
      <w:lang w:eastAsia="ru-RU"/>
    </w:rPr>
  </w:style>
  <w:style w:type="paragraph" w:customStyle="1" w:styleId="afffff7">
    <w:name w:val="íàçâàíèå"/>
    <w:basedOn w:val="a"/>
    <w:rsid w:val="002508CD"/>
    <w:pPr>
      <w:widowControl w:val="0"/>
    </w:pPr>
    <w:rPr>
      <w:sz w:val="24"/>
    </w:rPr>
  </w:style>
  <w:style w:type="paragraph" w:customStyle="1" w:styleId="style60">
    <w:name w:val="style6"/>
    <w:basedOn w:val="a"/>
    <w:rsid w:val="002508CD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2508C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ru-RU" w:eastAsia="ru-RU"/>
    </w:rPr>
  </w:style>
  <w:style w:type="paragraph" w:customStyle="1" w:styleId="-0">
    <w:name w:val="Концепция-текст"/>
    <w:basedOn w:val="a"/>
    <w:rsid w:val="002508CD"/>
    <w:pPr>
      <w:suppressAutoHyphens/>
      <w:spacing w:before="120"/>
      <w:ind w:left="567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--0">
    <w:name w:val="Концепция-заг-спис"/>
    <w:basedOn w:val="5"/>
    <w:rsid w:val="002508CD"/>
    <w:pPr>
      <w:keepNext w:val="0"/>
      <w:keepLines w:val="0"/>
      <w:suppressAutoHyphens/>
      <w:spacing w:before="240" w:after="60" w:line="240" w:lineRule="auto"/>
      <w:jc w:val="center"/>
      <w:outlineLvl w:val="9"/>
    </w:pPr>
    <w:rPr>
      <w:rFonts w:ascii="Arial" w:hAnsi="Arial" w:cs="Arial"/>
      <w:b/>
      <w:bCs/>
      <w:iCs/>
      <w:color w:val="000000"/>
      <w:lang w:eastAsia="ar-SA"/>
    </w:rPr>
  </w:style>
  <w:style w:type="paragraph" w:customStyle="1" w:styleId="1fb">
    <w:name w:val="Текст1"/>
    <w:basedOn w:val="a"/>
    <w:rsid w:val="002508CD"/>
    <w:rPr>
      <w:rFonts w:ascii="Courier New" w:hAnsi="Courier New" w:cs="Courier New"/>
      <w:lang w:eastAsia="ar-SA"/>
    </w:rPr>
  </w:style>
  <w:style w:type="paragraph" w:styleId="42">
    <w:name w:val="toc 4"/>
    <w:basedOn w:val="a"/>
    <w:next w:val="a"/>
    <w:autoRedefine/>
    <w:uiPriority w:val="39"/>
    <w:unhideWhenUsed/>
    <w:rsid w:val="002508C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508C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508C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2508C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2508C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2508C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Iauiue">
    <w:name w:val="Iau?iue"/>
    <w:rsid w:val="002508CD"/>
    <w:rPr>
      <w:lang w:val="ru-RU" w:eastAsia="ru-RU"/>
    </w:rPr>
  </w:style>
  <w:style w:type="character" w:customStyle="1" w:styleId="WW8Num1z0">
    <w:name w:val="WW8Num1z0"/>
    <w:rsid w:val="002508CD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508CD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508C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2508CD"/>
  </w:style>
  <w:style w:type="character" w:customStyle="1" w:styleId="WW-Absatz-Standardschriftart11111">
    <w:name w:val="WW-Absatz-Standardschriftart11111"/>
    <w:rsid w:val="002508CD"/>
  </w:style>
  <w:style w:type="character" w:customStyle="1" w:styleId="WW-Absatz-Standardschriftart111111">
    <w:name w:val="WW-Absatz-Standardschriftart111111"/>
    <w:rsid w:val="002508CD"/>
  </w:style>
  <w:style w:type="character" w:customStyle="1" w:styleId="WW-Absatz-Standardschriftart1111111">
    <w:name w:val="WW-Absatz-Standardschriftart1111111"/>
    <w:rsid w:val="002508CD"/>
  </w:style>
  <w:style w:type="character" w:customStyle="1" w:styleId="WW-Absatz-Standardschriftart11111111">
    <w:name w:val="WW-Absatz-Standardschriftart11111111"/>
    <w:rsid w:val="002508CD"/>
  </w:style>
  <w:style w:type="character" w:customStyle="1" w:styleId="WW-Absatz-Standardschriftart111111111">
    <w:name w:val="WW-Absatz-Standardschriftart111111111"/>
    <w:rsid w:val="002508CD"/>
  </w:style>
  <w:style w:type="character" w:customStyle="1" w:styleId="WW8Num5z3">
    <w:name w:val="WW8Num5z3"/>
    <w:rsid w:val="002508CD"/>
    <w:rPr>
      <w:rFonts w:ascii="Symbol" w:hAnsi="Symbol"/>
    </w:rPr>
  </w:style>
  <w:style w:type="character" w:customStyle="1" w:styleId="WW8NumSt3z0">
    <w:name w:val="WW8NumSt3z0"/>
    <w:rsid w:val="002508CD"/>
    <w:rPr>
      <w:rFonts w:ascii="Times New Roman" w:hAnsi="Times New Roman" w:cs="Times New Roman"/>
    </w:rPr>
  </w:style>
  <w:style w:type="paragraph" w:customStyle="1" w:styleId="2b">
    <w:name w:val="Стиль2"/>
    <w:basedOn w:val="1f7"/>
    <w:qFormat/>
    <w:rsid w:val="002508CD"/>
  </w:style>
  <w:style w:type="paragraph" w:customStyle="1" w:styleId="font5">
    <w:name w:val="font5"/>
    <w:basedOn w:val="a"/>
    <w:rsid w:val="002508C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2508CD"/>
    <w:pPr>
      <w:spacing w:before="100" w:beforeAutospacing="1" w:after="100" w:afterAutospacing="1"/>
    </w:pPr>
    <w:rPr>
      <w:rFonts w:ascii="Tahoma" w:hAnsi="Tahoma" w:cs="Tahoma"/>
      <w:b/>
      <w:bCs/>
    </w:rPr>
  </w:style>
  <w:style w:type="character" w:customStyle="1" w:styleId="FontStyle27">
    <w:name w:val="Font Style27"/>
    <w:rsid w:val="002508C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2508CD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9391</Words>
  <Characters>53530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62796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CityLine</cp:lastModifiedBy>
  <cp:revision>4</cp:revision>
  <cp:lastPrinted>2024-03-20T10:15:00Z</cp:lastPrinted>
  <dcterms:created xsi:type="dcterms:W3CDTF">2024-03-20T08:41:00Z</dcterms:created>
  <dcterms:modified xsi:type="dcterms:W3CDTF">2024-04-01T11:16:00Z</dcterms:modified>
</cp:coreProperties>
</file>