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13" w:rsidRDefault="00EF1D13" w:rsidP="00EF1D13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D13" w:rsidRDefault="00EF1D13" w:rsidP="00EF1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EF1D13" w:rsidRDefault="00EF1D13" w:rsidP="00EF1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EF1D13" w:rsidRDefault="00EF1D13" w:rsidP="00EF1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1D13" w:rsidRDefault="00EF1D13" w:rsidP="00EF1D13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91BAF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.07.2018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№   </w:t>
      </w:r>
      <w:r w:rsidR="00A91BAF">
        <w:rPr>
          <w:rFonts w:ascii="Times New Roman" w:hAnsi="Times New Roman"/>
          <w:color w:val="000000"/>
          <w:sz w:val="28"/>
          <w:szCs w:val="28"/>
        </w:rPr>
        <w:t>94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</w:rPr>
        <w:t>п. Синегорский</w:t>
      </w:r>
    </w:p>
    <w:p w:rsidR="00EF1D13" w:rsidRDefault="00EF1D13" w:rsidP="00EF1D13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F1D13" w:rsidRDefault="00EF1D13" w:rsidP="00EF1D13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740"/>
      </w:tblGrid>
      <w:tr w:rsidR="00EF1D13" w:rsidTr="00EF1D13">
        <w:trPr>
          <w:trHeight w:val="1249"/>
        </w:trPr>
        <w:tc>
          <w:tcPr>
            <w:tcW w:w="5740" w:type="dxa"/>
            <w:hideMark/>
          </w:tcPr>
          <w:p w:rsidR="00EF1D13" w:rsidRDefault="00EF1D1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</w:p>
          <w:p w:rsidR="00EF1D13" w:rsidRDefault="00EF1D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стандарта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 </w:t>
            </w:r>
          </w:p>
        </w:tc>
      </w:tr>
    </w:tbl>
    <w:p w:rsidR="00EF1D13" w:rsidRDefault="00EF1D13" w:rsidP="00EF1D1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en-US"/>
        </w:rPr>
      </w:pPr>
    </w:p>
    <w:p w:rsidR="00EF1D13" w:rsidRDefault="00EF1D13" w:rsidP="00E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 от 25.12.2008 № 273-ФЗ «О противодействии коррупции», Областным законом от 12.05.2009 № 218-ЗС «О противодействии коррупции в Ростовской области», </w:t>
      </w:r>
    </w:p>
    <w:p w:rsidR="00EF1D13" w:rsidRDefault="00EF1D13" w:rsidP="00EF1D13">
      <w:pPr>
        <w:spacing w:after="0" w:line="240" w:lineRule="auto"/>
        <w:jc w:val="both"/>
        <w:rPr>
          <w:rFonts w:ascii="Calibri" w:hAnsi="Calibri"/>
        </w:rPr>
      </w:pPr>
    </w:p>
    <w:p w:rsidR="00EF1D13" w:rsidRDefault="00EF1D13" w:rsidP="00EF1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F1D13" w:rsidRDefault="00EF1D13" w:rsidP="00EF1D13">
      <w:pPr>
        <w:spacing w:after="0" w:line="240" w:lineRule="auto"/>
        <w:ind w:firstLine="709"/>
        <w:jc w:val="center"/>
        <w:rPr>
          <w:rFonts w:ascii="Calibri" w:hAnsi="Calibri"/>
        </w:rPr>
      </w:pPr>
    </w:p>
    <w:p w:rsidR="00EF1D13" w:rsidRDefault="00EF1D13" w:rsidP="00EF1D1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сф</w:t>
      </w:r>
      <w:proofErr w:type="gramEnd"/>
      <w:r>
        <w:rPr>
          <w:rFonts w:ascii="Times New Roman" w:hAnsi="Times New Roman" w:cs="Times New Roman"/>
          <w:sz w:val="28"/>
          <w:szCs w:val="28"/>
        </w:rPr>
        <w:t>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собственности, согласно приложению к постановлению.</w:t>
      </w:r>
    </w:p>
    <w:p w:rsidR="00EF1D13" w:rsidRDefault="00EF1D13" w:rsidP="00EF1D13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Постановление вступает в силу со дня его опубликования.</w:t>
      </w:r>
    </w:p>
    <w:p w:rsidR="00EF1D13" w:rsidRDefault="00EF1D13" w:rsidP="00EF1D13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1D13" w:rsidRDefault="00EF1D13" w:rsidP="00EF1D1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13" w:rsidRDefault="00EF1D13" w:rsidP="00EF1D1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13" w:rsidRDefault="00EF1D13" w:rsidP="00EF1D13">
      <w:pPr>
        <w:pStyle w:val="2"/>
        <w:spacing w:before="0" w:after="0" w:line="240" w:lineRule="auto"/>
        <w:rPr>
          <w:rFonts w:ascii="Times New Roman" w:eastAsia="Calibri" w:hAnsi="Times New Roman"/>
          <w:b w:val="0"/>
          <w:bCs w:val="0"/>
          <w:i w:val="0"/>
        </w:rPr>
      </w:pPr>
      <w:r>
        <w:rPr>
          <w:rFonts w:ascii="Times New Roman" w:eastAsia="Calibri" w:hAnsi="Times New Roman"/>
          <w:b w:val="0"/>
          <w:bCs w:val="0"/>
          <w:i w:val="0"/>
        </w:rPr>
        <w:t xml:space="preserve">Глава  Администрации </w:t>
      </w:r>
    </w:p>
    <w:p w:rsidR="00EF1D13" w:rsidRDefault="00EF1D13" w:rsidP="00EF1D13">
      <w:pPr>
        <w:pStyle w:val="2"/>
        <w:spacing w:before="0" w:after="0" w:line="240" w:lineRule="auto"/>
        <w:rPr>
          <w:rFonts w:ascii="Times New Roman" w:eastAsia="Calibri" w:hAnsi="Times New Roman"/>
          <w:b w:val="0"/>
          <w:bCs w:val="0"/>
          <w:i w:val="0"/>
        </w:rPr>
      </w:pPr>
      <w:r>
        <w:rPr>
          <w:rFonts w:ascii="Times New Roman" w:eastAsia="Calibri" w:hAnsi="Times New Roman"/>
          <w:b w:val="0"/>
          <w:bCs w:val="0"/>
          <w:i w:val="0"/>
        </w:rPr>
        <w:t>Синегорского сельского поселения</w:t>
      </w:r>
      <w:r>
        <w:rPr>
          <w:rFonts w:ascii="Times New Roman" w:eastAsia="Calibri" w:hAnsi="Times New Roman"/>
          <w:b w:val="0"/>
          <w:bCs w:val="0"/>
          <w:i w:val="0"/>
        </w:rPr>
        <w:tab/>
      </w:r>
      <w:r>
        <w:rPr>
          <w:rFonts w:ascii="Times New Roman" w:eastAsia="Calibri" w:hAnsi="Times New Roman"/>
          <w:b w:val="0"/>
          <w:bCs w:val="0"/>
          <w:i w:val="0"/>
        </w:rPr>
        <w:tab/>
        <w:t xml:space="preserve">                             Т.Г. </w:t>
      </w:r>
      <w:proofErr w:type="spellStart"/>
      <w:r>
        <w:rPr>
          <w:rFonts w:ascii="Times New Roman" w:eastAsia="Calibri" w:hAnsi="Times New Roman"/>
          <w:b w:val="0"/>
          <w:bCs w:val="0"/>
          <w:i w:val="0"/>
        </w:rPr>
        <w:t>Холоднякова</w:t>
      </w:r>
      <w:proofErr w:type="spellEnd"/>
    </w:p>
    <w:p w:rsidR="00A91BAF" w:rsidRDefault="00A91BAF" w:rsidP="00A91BAF"/>
    <w:p w:rsidR="00A91BAF" w:rsidRDefault="00A91BAF" w:rsidP="00A91B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BAF">
        <w:rPr>
          <w:rFonts w:ascii="Times New Roman" w:hAnsi="Times New Roman" w:cs="Times New Roman"/>
          <w:sz w:val="28"/>
          <w:szCs w:val="28"/>
        </w:rPr>
        <w:t>Верно</w:t>
      </w:r>
    </w:p>
    <w:p w:rsidR="00EF1D13" w:rsidRDefault="00A91BAF" w:rsidP="00A9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1BAF">
        <w:rPr>
          <w:rFonts w:ascii="Times New Roman" w:hAnsi="Times New Roman" w:cs="Times New Roman"/>
          <w:sz w:val="28"/>
          <w:szCs w:val="28"/>
        </w:rPr>
        <w:t>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С.П.Беседина</w:t>
      </w:r>
    </w:p>
    <w:p w:rsidR="00A91BAF" w:rsidRDefault="00A91BAF" w:rsidP="00A91BAF">
      <w:pPr>
        <w:rPr>
          <w:rFonts w:ascii="Times New Roman" w:hAnsi="Times New Roman"/>
          <w:sz w:val="28"/>
          <w:szCs w:val="28"/>
        </w:rPr>
      </w:pPr>
    </w:p>
    <w:p w:rsidR="00EF1D13" w:rsidRDefault="00EF1D13" w:rsidP="00EF1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174" w:rsidRDefault="003F2174" w:rsidP="00EF1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174" w:rsidRDefault="003F2174" w:rsidP="00EF1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D13" w:rsidRDefault="00EF1D13" w:rsidP="00EF1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D13" w:rsidRDefault="00EF1D13" w:rsidP="00EF1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D13" w:rsidRDefault="00EF1D13" w:rsidP="00EF1D13">
      <w:pPr>
        <w:spacing w:after="0" w:line="240" w:lineRule="auto"/>
        <w:rPr>
          <w:rFonts w:ascii="Calibri" w:hAnsi="Calibri"/>
          <w:sz w:val="28"/>
          <w:szCs w:val="28"/>
        </w:rPr>
      </w:pPr>
      <w:bookmarkStart w:id="0" w:name="__DdeLink__21837_58962340719"/>
      <w:bookmarkStart w:id="1" w:name="__DdeLink__1230_1274604928"/>
      <w:bookmarkEnd w:id="0"/>
      <w:bookmarkEnd w:id="1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</w:t>
      </w:r>
    </w:p>
    <w:p w:rsidR="00EF1D13" w:rsidRDefault="00EF1D13" w:rsidP="00EF1D13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EF1D13" w:rsidRDefault="00EF1D13" w:rsidP="00EF1D13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Синегорского</w:t>
      </w:r>
    </w:p>
    <w:p w:rsidR="00EF1D13" w:rsidRDefault="00EF1D13" w:rsidP="00EF1D13">
      <w:pPr>
        <w:spacing w:after="0" w:line="240" w:lineRule="auto"/>
        <w:ind w:left="5812"/>
        <w:jc w:val="center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</w:t>
      </w:r>
    </w:p>
    <w:p w:rsidR="00EF1D13" w:rsidRDefault="00EF1D13" w:rsidP="00EF1D13">
      <w:pPr>
        <w:spacing w:after="0" w:line="240" w:lineRule="auto"/>
        <w:ind w:left="5812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91BAF">
        <w:rPr>
          <w:rFonts w:ascii="Times New Roman" w:hAnsi="Times New Roman"/>
          <w:sz w:val="28"/>
          <w:szCs w:val="28"/>
        </w:rPr>
        <w:t>16.07.2018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A91BAF">
        <w:rPr>
          <w:rFonts w:ascii="Times New Roman" w:hAnsi="Times New Roman"/>
          <w:sz w:val="28"/>
          <w:szCs w:val="28"/>
        </w:rPr>
        <w:t>94</w:t>
      </w:r>
    </w:p>
    <w:p w:rsidR="00EF1D13" w:rsidRDefault="00EF1D13" w:rsidP="00EF1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1D13" w:rsidRDefault="00EF1D13" w:rsidP="00EF1D13">
      <w:pPr>
        <w:spacing w:after="0" w:line="240" w:lineRule="auto"/>
        <w:jc w:val="center"/>
        <w:rPr>
          <w:rFonts w:ascii="Calibri" w:hAnsi="Calibri"/>
          <w:b/>
          <w:bCs/>
        </w:rPr>
      </w:pPr>
    </w:p>
    <w:p w:rsidR="00EF1D13" w:rsidRDefault="00EF1D13" w:rsidP="00EF1D13">
      <w:pPr>
        <w:spacing w:after="1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станда</w:t>
      </w:r>
      <w:proofErr w:type="gramStart"/>
      <w:r>
        <w:rPr>
          <w:rFonts w:ascii="Times New Roman" w:hAnsi="Times New Roman"/>
          <w:bCs/>
          <w:sz w:val="28"/>
          <w:szCs w:val="28"/>
        </w:rPr>
        <w:t>рт в сф</w:t>
      </w:r>
      <w:proofErr w:type="gramEnd"/>
      <w:r>
        <w:rPr>
          <w:rFonts w:ascii="Times New Roman" w:hAnsi="Times New Roman"/>
          <w:bCs/>
          <w:sz w:val="28"/>
          <w:szCs w:val="28"/>
        </w:rPr>
        <w:t>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часть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Наименование органа местного самоуправления - разработчика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стандарта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 (далее -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стандарт): Администрация Синегорского сельского поселения (далее - Администрация).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Наименование сферы деятельности, для которой вводится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стандарт: управление и распоряжение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Перечень основных применяемых нормативных правовых актов: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21.12.2001 № 178-ФЗ «О приватизации государственного и муниципального имущества»;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26.07.2006 № 135-ФЗ «О защите конкуренции»;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25.12.2008 № 273-ФЗ «О противодействии коррупции»;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закон Ростовской области от 22.07.2003 № 19-ЗС «О регулировании земельных отношений в Ростовской области»;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Областной закон от 12.05.2009 № 218-ЗС «О противодействии коррупции в Ростовской области»; 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</w:t>
      </w:r>
      <w:r>
        <w:rPr>
          <w:rFonts w:ascii="Times New Roman" w:hAnsi="Times New Roman"/>
          <w:sz w:val="28"/>
          <w:szCs w:val="28"/>
        </w:rPr>
        <w:lastRenderedPageBreak/>
        <w:t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муниципального образования «Синегорское сельское поселение»;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Решение Собрания депутатов Синегорского поселения от 30.06.2010      № 59 "Об утверждении Положения о порядке управления и распоряжения имуществом Синегорского сельского поселения».</w:t>
      </w:r>
    </w:p>
    <w:p w:rsidR="00EF1D13" w:rsidRDefault="00EF1D13" w:rsidP="00EF1D13">
      <w:pPr>
        <w:spacing w:after="0" w:line="240" w:lineRule="auto"/>
        <w:ind w:firstLine="709"/>
        <w:jc w:val="both"/>
        <w:rPr>
          <w:rFonts w:ascii="Calibri" w:hAnsi="Calibri"/>
          <w:color w:val="00000A"/>
        </w:rPr>
      </w:pPr>
      <w:r>
        <w:rPr>
          <w:rFonts w:ascii="Times New Roman" w:hAnsi="Times New Roman"/>
          <w:sz w:val="28"/>
          <w:szCs w:val="28"/>
        </w:rPr>
        <w:t xml:space="preserve">1.4. Цели и задачи введения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стандарта:</w:t>
      </w:r>
    </w:p>
    <w:p w:rsidR="00EF1D13" w:rsidRDefault="00EF1D13" w:rsidP="00EF1D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1.4.1.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 представляет собой единую для данной сферы деятельности Администрации систему запретов, ограничений и дозволений, обеспечивающих предупреждение коррупции.</w:t>
      </w:r>
    </w:p>
    <w:p w:rsidR="00EF1D13" w:rsidRDefault="00EF1D13" w:rsidP="00EF1D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1.4.2. Введение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стандарта осуществляется в целях повышения  эффективности противодействия коррупции,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:rsidR="00EF1D13" w:rsidRDefault="00EF1D13" w:rsidP="00EF1D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1.4.3.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 определяет действия и решения  муниципальных служащих и работников Администрации при исполнении ими должностных обязанностей, направлен на неукоснительное соблюдение установленных правил и предотвращение коррупционных проявлений.</w:t>
      </w:r>
    </w:p>
    <w:p w:rsidR="00EF1D13" w:rsidRDefault="00EF1D13" w:rsidP="00EF1D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1.4.4. Задачи 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стандарта:</w:t>
      </w:r>
    </w:p>
    <w:p w:rsidR="00EF1D13" w:rsidRDefault="00EF1D13" w:rsidP="00EF1D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создание системы противодействия коррупции в Администрации;</w:t>
      </w:r>
    </w:p>
    <w:p w:rsidR="00EF1D13" w:rsidRDefault="00EF1D13" w:rsidP="00EF1D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устранение факторов, способствующих созданию условий для проявления коррупции в Администрации;</w:t>
      </w:r>
    </w:p>
    <w:p w:rsidR="00EF1D13" w:rsidRDefault="00EF1D13" w:rsidP="00EF1D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формирование в Администрации нетерпимости к коррупционному поведению;</w:t>
      </w:r>
    </w:p>
    <w:p w:rsidR="00EF1D13" w:rsidRDefault="00EF1D13" w:rsidP="00EF1D1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повышение ответственности муниципальных служащих и работников Администрации  при осуществлении ими своих прав и обязанностей;</w:t>
      </w:r>
    </w:p>
    <w:p w:rsidR="00EF1D13" w:rsidRDefault="00EF1D13" w:rsidP="00EF1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Администрации.</w:t>
      </w:r>
    </w:p>
    <w:p w:rsidR="00EF1D13" w:rsidRDefault="00EF1D13" w:rsidP="00EF1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Запреты, ограничения и дозволения, обеспечивающие предупреждение коррупции в деятельности органов местного самоуправления:</w:t>
      </w:r>
    </w:p>
    <w:p w:rsidR="00EF1D13" w:rsidRDefault="00EF1D13" w:rsidP="00EF1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EF1D13" w:rsidRDefault="00EF1D13" w:rsidP="00EF1D13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1.5.2. Перечень запретов, ограничений и дозволений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собственности, приведен в разделе 2 настоящего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стандарта.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Требования к применению и исполнению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стандарта: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 применяется в деятельности Администрации при осуществлении своих функций и исполнения полномочий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 обязателен для исполнения сотрудниками Администрации.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1.6.3. Применение и исполнение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стандарта является обязанностью муниципальных служащих и работников Администрации.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неисполнении обязанности, предусмотренной в абзаце 1 настоящего подпункта, муниципальные служащие и работники Администрации несут ответственность: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дисциплинарную</w:t>
      </w:r>
      <w:proofErr w:type="gramEnd"/>
      <w:r>
        <w:rPr>
          <w:rFonts w:ascii="Times New Roman" w:hAnsi="Times New Roman"/>
          <w:sz w:val="28"/>
          <w:szCs w:val="28"/>
        </w:rPr>
        <w:t xml:space="preserve"> - в соответствии с Трудовым кодексом Российской Федерации;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административную</w:t>
      </w:r>
      <w:proofErr w:type="gramEnd"/>
      <w:r>
        <w:rPr>
          <w:rFonts w:ascii="Times New Roman" w:hAnsi="Times New Roman"/>
          <w:sz w:val="28"/>
          <w:szCs w:val="28"/>
        </w:rPr>
        <w:t xml:space="preserve"> - в соответствии с Кодексом Российской Федерации об административных правонарушениях;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уголовную - в соответствии с Уголовным кодексом Российской Федерации.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Требования к порядку и формам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Администрацией установленных запретов, ограничений, дозволений: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установленных запретов, ограничений и дозволений осуществляет муниципальная комиссия по координации работы по противодействию коррупции Администрации. 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установленных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стандартом запретов, ограничений и дозволений осуществляется в следующих формах: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отчетов руководителей структурных подразделений Администрации, либо иного уполномоченного лица по вопросам реализации антикоррупционной политики;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обращения и заявления муниципальных служащих и работников структурных подразделений Администрации о фактах или попытках нарушения, установленных настоящим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стандартом, запретов, ограничений и дозволений;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 и заявления граждан, общественных объединений и средств массовой информации о фактах или попытках нарушения установленных запретов, ограничений и дозволений, рассмотренных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Порядок изменения установленных запретов, ограничений и дозволений: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1.8.1. Изменение установленных запретов, ограничений и дозволений производится путем внесения изменений в настоящий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Специальная часть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Правила поведения (действия) муниципальных служащих.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собственности, муниципальный служащий обязан: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соблюдать запреты, ограничения, установленные настоящим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стандартом, требования о предотвращении или об урегулировании конфликта интересов, исполнять обязанности, установленные в целях противодействия коррупции Федеральным законом от 25.12.2008 № 273-ФЗ «О противодействии коррупции»;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исполнять свои обязанности добросовестно, на высоком профессиональном уровне;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совершать действия, связанные с влиянием личных, имущественных, финансовых и иных интересов, препятствующих добросовестному исполнению обязанностей, связанных с осуществлением закупок;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конфликтных ситуаций, способных нанести ущерб репутации муниципального служащего или авторитету Администрации;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уведомлять работодателя, органы прокуратуры или другие государственные органы обо всех случаях обращения к муниципальному служащему Администрации каких-либо лиц в целях склонения к совершению коррупционных правонарушений.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Запреты при осуществлении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оплата развлечений, отдыха, транспортных расходов и иные вознаграждения);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осуществление нецелевого использования бюджетных средств, предоставленных Администрации для исполнения конкретных полномочий;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за исключением случаев, прямо предусмотренных действующим законодательством;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немотивированное отклонение </w:t>
      </w:r>
      <w:proofErr w:type="gramStart"/>
      <w:r>
        <w:rPr>
          <w:rFonts w:ascii="Times New Roman" w:hAnsi="Times New Roman"/>
          <w:sz w:val="28"/>
          <w:szCs w:val="28"/>
        </w:rPr>
        <w:t>заявлений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приобретение муниципального имущества в собственность, аренду, безвозмездное пользование, заявлений на приобретение земельных участков в собственность, аренду, постоянное (бессрочное) пользование, безвозмездное пользование;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взимание с заявителя дополнительных оплат, не предусмотренных законодательством Российской Федерации;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приватизацию имущества, отнесенное федеральными законами к объектам гражданских прав, оборот которых не допускается (объектам, изъятым </w:t>
      </w:r>
      <w:r>
        <w:rPr>
          <w:rFonts w:ascii="Times New Roman" w:hAnsi="Times New Roman"/>
          <w:sz w:val="28"/>
          <w:szCs w:val="28"/>
        </w:rPr>
        <w:lastRenderedPageBreak/>
        <w:t>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запреты, предусмотренные законодательством Российской Федерации.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Ограничения при осуществлении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введение требований, не входящих в перечень оснований, предъявляемых к заявителю, для предоставления муниципальных услуг в сфере управления и распоряжения муниципальным имуществом и земельными участками;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ограничения, предусмотренные законодательством Российской Федерации.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Дозволения при осуществлении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собственности: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требование уплаты неустойки (штрафа, пеней) в случае просрочки исполнения обязательств, предусмотренных договором;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 направление уведомлений о досрочном расторжении договоров аренды земельных участков в связи с неисполнением арендаторами в срок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по внесению арендных платежей;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обращение с заявлениями о признании должников банкротами (несостоятельными);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обращение в судебные органы с заявлениями о расторжении договоров, в случае нарушения их условий сторонами;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 обращение в судебные органы с заявлениями о взыскании задолженности по арендной плате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взаимодействие с судебными приставами-исполнителями, применяющими меры принудительного исполнения судебных актов;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обращение в суд с требованием о понуждении заключить договор аренды, в случае если обязанность заключить договор предусмотрена законодательством Российской Федерации или соглашением сторон;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установление порядка предоставления муниципальных услуг в сфере управления и распоряжения муниципальным имуществом и земельными участками;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предоставления муниципальных услуг в сфере управления и распоряжения муниципальным имуществом и земельными участками, в соответствии с федеральными законами и иными нормативными правовыми актами Российской Федерации;</w:t>
      </w:r>
    </w:p>
    <w:p w:rsidR="00EF1D13" w:rsidRDefault="00EF1D13" w:rsidP="00EF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дозволения, предусмотренные законодательством Российской Федерации.</w:t>
      </w:r>
    </w:p>
    <w:p w:rsidR="00EF1D13" w:rsidRDefault="00EF1D13" w:rsidP="00EF1D13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EF1D13" w:rsidRDefault="00EF1D13" w:rsidP="00E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                                                     С.П. Беседина</w:t>
      </w:r>
    </w:p>
    <w:p w:rsidR="00A04743" w:rsidRPr="002C0EA6" w:rsidRDefault="00A04743" w:rsidP="002C0EA6">
      <w:pPr>
        <w:rPr>
          <w:szCs w:val="28"/>
        </w:rPr>
      </w:pPr>
    </w:p>
    <w:sectPr w:rsidR="00A04743" w:rsidRPr="002C0EA6" w:rsidSect="003C70AD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21"/>
    <w:multiLevelType w:val="multilevel"/>
    <w:tmpl w:val="19A2C9C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67" w:hanging="13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18" w:hanging="136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69" w:hanging="136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20" w:hanging="136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7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cs="Times New Roman"/>
      </w:rPr>
    </w:lvl>
  </w:abstractNum>
  <w:abstractNum w:abstractNumId="1">
    <w:nsid w:val="06952E06"/>
    <w:multiLevelType w:val="hybridMultilevel"/>
    <w:tmpl w:val="A356B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5B99"/>
    <w:multiLevelType w:val="multilevel"/>
    <w:tmpl w:val="F02C82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3">
    <w:nsid w:val="08BD60A2"/>
    <w:multiLevelType w:val="multilevel"/>
    <w:tmpl w:val="C9CC1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0A023204"/>
    <w:multiLevelType w:val="multilevel"/>
    <w:tmpl w:val="FE34A26A"/>
    <w:lvl w:ilvl="0">
      <w:start w:val="1"/>
      <w:numFmt w:val="decimal"/>
      <w:lvlText w:val="%1."/>
      <w:lvlJc w:val="left"/>
      <w:pPr>
        <w:ind w:left="899" w:hanging="615"/>
      </w:pPr>
    </w:lvl>
    <w:lvl w:ilvl="1">
      <w:start w:val="1"/>
      <w:numFmt w:val="decimal"/>
      <w:isLgl/>
      <w:lvlText w:val="%1.%2."/>
      <w:lvlJc w:val="left"/>
      <w:pPr>
        <w:ind w:left="2074" w:hanging="1365"/>
      </w:pPr>
    </w:lvl>
    <w:lvl w:ilvl="2">
      <w:start w:val="1"/>
      <w:numFmt w:val="decimal"/>
      <w:isLgl/>
      <w:lvlText w:val="%1.%2.%3."/>
      <w:lvlJc w:val="left"/>
      <w:pPr>
        <w:ind w:left="2499" w:hanging="1365"/>
      </w:pPr>
    </w:lvl>
    <w:lvl w:ilvl="3">
      <w:start w:val="1"/>
      <w:numFmt w:val="decimal"/>
      <w:isLgl/>
      <w:lvlText w:val="%1.%2.%3.%4."/>
      <w:lvlJc w:val="left"/>
      <w:pPr>
        <w:ind w:left="2924" w:hanging="1365"/>
      </w:pPr>
    </w:lvl>
    <w:lvl w:ilvl="4">
      <w:start w:val="1"/>
      <w:numFmt w:val="decimal"/>
      <w:isLgl/>
      <w:lvlText w:val="%1.%2.%3.%4.%5."/>
      <w:lvlJc w:val="left"/>
      <w:pPr>
        <w:ind w:left="3349" w:hanging="1365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5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DBF5E39"/>
    <w:multiLevelType w:val="hybridMultilevel"/>
    <w:tmpl w:val="EF2E562C"/>
    <w:lvl w:ilvl="0" w:tplc="151C26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9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>
    <w:nsid w:val="376B476D"/>
    <w:multiLevelType w:val="multilevel"/>
    <w:tmpl w:val="E6DE686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7947238"/>
    <w:multiLevelType w:val="hybridMultilevel"/>
    <w:tmpl w:val="C68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5EE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4B5965EF"/>
    <w:multiLevelType w:val="multilevel"/>
    <w:tmpl w:val="98AA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B01C66"/>
    <w:multiLevelType w:val="hybridMultilevel"/>
    <w:tmpl w:val="8F78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3B10A8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>
    <w:nsid w:val="73F42313"/>
    <w:multiLevelType w:val="hybridMultilevel"/>
    <w:tmpl w:val="19F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FB9"/>
    <w:rsid w:val="00010E4D"/>
    <w:rsid w:val="000574FA"/>
    <w:rsid w:val="000D19CB"/>
    <w:rsid w:val="001071E6"/>
    <w:rsid w:val="0016784F"/>
    <w:rsid w:val="0018650F"/>
    <w:rsid w:val="002B16C2"/>
    <w:rsid w:val="002C0EA6"/>
    <w:rsid w:val="003040B9"/>
    <w:rsid w:val="0034108A"/>
    <w:rsid w:val="003C70AD"/>
    <w:rsid w:val="003D556A"/>
    <w:rsid w:val="003F2174"/>
    <w:rsid w:val="00515857"/>
    <w:rsid w:val="005B1F7C"/>
    <w:rsid w:val="005C53A0"/>
    <w:rsid w:val="006B3BC2"/>
    <w:rsid w:val="006B7B5B"/>
    <w:rsid w:val="006C252E"/>
    <w:rsid w:val="00747551"/>
    <w:rsid w:val="007A4DBD"/>
    <w:rsid w:val="007D7ED9"/>
    <w:rsid w:val="00842DA8"/>
    <w:rsid w:val="0087325C"/>
    <w:rsid w:val="009264CE"/>
    <w:rsid w:val="00932138"/>
    <w:rsid w:val="009F0815"/>
    <w:rsid w:val="00A04743"/>
    <w:rsid w:val="00A203FA"/>
    <w:rsid w:val="00A41CC1"/>
    <w:rsid w:val="00A91BAF"/>
    <w:rsid w:val="00B52892"/>
    <w:rsid w:val="00B920E7"/>
    <w:rsid w:val="00BC5108"/>
    <w:rsid w:val="00C31231"/>
    <w:rsid w:val="00C55655"/>
    <w:rsid w:val="00CD3A47"/>
    <w:rsid w:val="00D3244D"/>
    <w:rsid w:val="00D43F6F"/>
    <w:rsid w:val="00D616C3"/>
    <w:rsid w:val="00D63359"/>
    <w:rsid w:val="00DB6DBA"/>
    <w:rsid w:val="00DE3FB9"/>
    <w:rsid w:val="00E13B5C"/>
    <w:rsid w:val="00E20D55"/>
    <w:rsid w:val="00EA2ECF"/>
    <w:rsid w:val="00EF1D13"/>
    <w:rsid w:val="00F00263"/>
    <w:rsid w:val="00F84DAC"/>
    <w:rsid w:val="00F9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F1D1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32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rsid w:val="00A4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A4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16784F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6784F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16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167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67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EF1D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rsid w:val="00EF1D13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2018-07-20T11:11:00Z</cp:lastPrinted>
  <dcterms:created xsi:type="dcterms:W3CDTF">2018-01-09T13:03:00Z</dcterms:created>
  <dcterms:modified xsi:type="dcterms:W3CDTF">2018-08-02T06:09:00Z</dcterms:modified>
</cp:coreProperties>
</file>