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7" w:rsidRDefault="00E45167" w:rsidP="00E45167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7" o:title=""/>
          </v:shape>
          <o:OLEObject Type="Embed" ProgID="MSPhotoEd.3" ShapeID="_x0000_i1025" DrawAspect="Content" ObjectID="_1764503134" r:id="rId8"/>
        </w:objec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E45167" w:rsidRDefault="00E45167" w:rsidP="00E451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E45167" w:rsidRDefault="00E45167" w:rsidP="00E451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1C0C" w:rsidRDefault="00DF1C0C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5167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1C0C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A145F">
        <w:rPr>
          <w:rFonts w:ascii="Times New Roman" w:hAnsi="Times New Roman"/>
          <w:color w:val="000000"/>
          <w:sz w:val="28"/>
          <w:szCs w:val="28"/>
        </w:rPr>
        <w:t>2</w:t>
      </w:r>
      <w:r w:rsidRPr="003124F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 xml:space="preserve">3 № </w:t>
      </w:r>
      <w:r w:rsidR="00DF1C0C">
        <w:rPr>
          <w:rFonts w:ascii="Times New Roman" w:hAnsi="Times New Roman"/>
          <w:color w:val="000000"/>
          <w:sz w:val="28"/>
          <w:szCs w:val="28"/>
        </w:rPr>
        <w:t>247</w:t>
      </w:r>
    </w:p>
    <w:p w:rsidR="00E45167" w:rsidRPr="003124F2" w:rsidRDefault="00E45167" w:rsidP="00E4516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2677A0" w:rsidRPr="002677A0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ведения реестра </w:t>
      </w:r>
    </w:p>
    <w:p w:rsidR="002677A0" w:rsidRPr="002677A0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A0">
        <w:rPr>
          <w:rFonts w:ascii="Times New Roman" w:eastAsia="Times New Roman" w:hAnsi="Times New Roman" w:cs="Times New Roman"/>
          <w:b/>
          <w:sz w:val="28"/>
          <w:szCs w:val="28"/>
        </w:rPr>
        <w:t xml:space="preserve">потенциально опасных объектов </w:t>
      </w:r>
    </w:p>
    <w:p w:rsidR="002677A0" w:rsidRPr="002677A0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A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жизни и здоровья несовершеннолетних </w:t>
      </w:r>
    </w:p>
    <w:p w:rsidR="00E45167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A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Синегорского</w:t>
      </w:r>
      <w:r w:rsidRPr="002677A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77A0" w:rsidRPr="00E45167" w:rsidRDefault="002677A0" w:rsidP="002677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167" w:rsidRDefault="007A145F" w:rsidP="007A14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2677A0" w:rsidRPr="002677A0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№ 124-ФЗ «Об основных гарантиях прав ребенка в Российской Федерации», руководствуясь Уставом муниципального образования «</w:t>
      </w:r>
      <w:proofErr w:type="spellStart"/>
      <w:r w:rsidR="002677A0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Синегорское</w:t>
      </w:r>
      <w:proofErr w:type="spellEnd"/>
      <w:r w:rsidR="002677A0" w:rsidRPr="002677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</w:t>
      </w:r>
      <w:proofErr w:type="spellStart"/>
      <w:r w:rsidR="00594992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="002677A0" w:rsidRPr="002677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Ростовской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5167" w:rsidRPr="00F74A29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  <w:r w:rsidR="00E45167">
        <w:rPr>
          <w:rFonts w:ascii="Times New Roman" w:hAnsi="Times New Roman" w:cs="Times New Roman"/>
          <w:sz w:val="28"/>
          <w:szCs w:val="28"/>
        </w:rPr>
        <w:t xml:space="preserve"> </w:t>
      </w:r>
      <w:r w:rsidR="00E45167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A145F" w:rsidRPr="00EF4B7B" w:rsidRDefault="007A145F" w:rsidP="007A145F">
      <w:pPr>
        <w:shd w:val="clear" w:color="auto" w:fill="FFFFFF"/>
        <w:suppressAutoHyphens/>
        <w:spacing w:after="0" w:line="240" w:lineRule="auto"/>
        <w:jc w:val="both"/>
        <w:rPr>
          <w:szCs w:val="28"/>
        </w:rPr>
      </w:pPr>
    </w:p>
    <w:p w:rsidR="007A145F" w:rsidRPr="007A145F" w:rsidRDefault="007A145F" w:rsidP="002677A0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7A145F">
        <w:rPr>
          <w:sz w:val="28"/>
          <w:szCs w:val="28"/>
          <w:shd w:val="clear" w:color="auto" w:fill="FFFFFF"/>
          <w:lang w:eastAsia="en-US"/>
        </w:rPr>
        <w:t>1. </w:t>
      </w:r>
      <w:r w:rsidR="002677A0" w:rsidRPr="00014092">
        <w:rPr>
          <w:rFonts w:eastAsia="Calibri"/>
          <w:sz w:val="28"/>
          <w:szCs w:val="28"/>
          <w:lang w:eastAsia="en-US"/>
        </w:rPr>
        <w:t>Утвердить прилагаемый Порядок ведения реестра потенциально опасных объектов для жизни и здоровья несовершеннолетних.</w:t>
      </w: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2. Н</w:t>
      </w:r>
      <w:r w:rsidRPr="007A145F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астоящее постановление вступает в силу со дня его официального опубликования.</w:t>
      </w:r>
    </w:p>
    <w:p w:rsidR="007A145F" w:rsidRPr="007A145F" w:rsidRDefault="007A145F" w:rsidP="007A14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. </w:t>
      </w:r>
      <w:proofErr w:type="gramStart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Контроль за</w:t>
      </w:r>
      <w:proofErr w:type="gramEnd"/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настоящего </w:t>
      </w:r>
      <w:r w:rsidRPr="007A145F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оставляю за собой.</w:t>
      </w: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7A145F" w:rsidRPr="007A145F" w:rsidTr="00725AFC">
        <w:trPr>
          <w:trHeight w:val="231"/>
        </w:trPr>
        <w:tc>
          <w:tcPr>
            <w:tcW w:w="5837" w:type="dxa"/>
          </w:tcPr>
          <w:p w:rsidR="007A145F" w:rsidRPr="007A145F" w:rsidRDefault="007A145F" w:rsidP="007A145F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Глава  Администрации</w:t>
            </w:r>
          </w:p>
          <w:p w:rsidR="007A145F" w:rsidRPr="007A145F" w:rsidRDefault="007A145F" w:rsidP="007A145F">
            <w:pPr>
              <w:tabs>
                <w:tab w:val="left" w:pos="3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  <w:tc>
          <w:tcPr>
            <w:tcW w:w="4134" w:type="dxa"/>
          </w:tcPr>
          <w:p w:rsid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A145F" w:rsidRPr="007A145F" w:rsidRDefault="007A145F" w:rsidP="007A145F">
            <w:pPr>
              <w:suppressAutoHyphens/>
              <w:spacing w:after="0" w:line="240" w:lineRule="auto"/>
              <w:ind w:left="-165" w:firstLine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А.В.Гвозденко</w:t>
            </w:r>
            <w:proofErr w:type="spellEnd"/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</w:tc>
      </w:tr>
      <w:tr w:rsidR="00DF1C0C" w:rsidRPr="007A145F" w:rsidTr="00725AFC">
        <w:trPr>
          <w:trHeight w:val="204"/>
        </w:trPr>
        <w:tc>
          <w:tcPr>
            <w:tcW w:w="5837" w:type="dxa"/>
          </w:tcPr>
          <w:p w:rsidR="00DF1C0C" w:rsidRDefault="00DF1C0C" w:rsidP="001A1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 w:colFirst="0" w:colLast="1"/>
          </w:p>
          <w:p w:rsidR="00DF1C0C" w:rsidRDefault="00DF1C0C" w:rsidP="001A1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Верно:</w:t>
            </w:r>
          </w:p>
          <w:p w:rsidR="00DF1C0C" w:rsidRPr="007A145F" w:rsidRDefault="00DF1C0C" w:rsidP="001A10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DF1C0C" w:rsidRPr="007A145F" w:rsidRDefault="00DF1C0C" w:rsidP="001A10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</w:t>
            </w:r>
          </w:p>
          <w:p w:rsidR="00DF1C0C" w:rsidRDefault="00DF1C0C" w:rsidP="00DF1C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F1C0C" w:rsidRDefault="00DF1C0C" w:rsidP="00DF1C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F1C0C" w:rsidRPr="007A145F" w:rsidRDefault="00DF1C0C" w:rsidP="00DF1C0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</w:tc>
      </w:tr>
      <w:bookmarkEnd w:id="0"/>
    </w:tbl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5F" w:rsidRPr="007A145F" w:rsidRDefault="007A145F" w:rsidP="007A1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5F" w:rsidRPr="007A145F" w:rsidRDefault="007A145F" w:rsidP="007A145F">
      <w:pPr>
        <w:pageBreakBefore/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Синегорского сельского поселения</w:t>
      </w:r>
    </w:p>
    <w:p w:rsidR="007A145F" w:rsidRPr="007A145F" w:rsidRDefault="007A145F" w:rsidP="007A145F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DF1C0C">
        <w:rPr>
          <w:rFonts w:ascii="Times New Roman" w:eastAsia="Times New Roman" w:hAnsi="Times New Roman" w:cs="Times New Roman"/>
          <w:sz w:val="28"/>
          <w:szCs w:val="28"/>
          <w:lang w:eastAsia="en-US"/>
        </w:rPr>
        <w:t>19.12.2023</w:t>
      </w:r>
      <w:r w:rsidRPr="007A1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DF1C0C">
        <w:rPr>
          <w:rFonts w:ascii="Times New Roman" w:eastAsia="Times New Roman" w:hAnsi="Times New Roman" w:cs="Times New Roman"/>
          <w:sz w:val="28"/>
          <w:szCs w:val="28"/>
          <w:lang w:eastAsia="en-US"/>
        </w:rPr>
        <w:t>247</w:t>
      </w:r>
    </w:p>
    <w:p w:rsidR="007A145F" w:rsidRPr="007A145F" w:rsidRDefault="007A145F" w:rsidP="007A14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ведения реестра потенциально опасных объектов</w:t>
      </w:r>
    </w:p>
    <w:p w:rsidR="002677A0" w:rsidRPr="002677A0" w:rsidRDefault="002677A0" w:rsidP="00267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жизни и здоровья несовершеннолетних</w:t>
      </w:r>
    </w:p>
    <w:p w:rsidR="002677A0" w:rsidRPr="002677A0" w:rsidRDefault="002677A0" w:rsidP="00267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ведения реестра находящихся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Ростовской области потенциально опасных объектов для жизни и здоровья несовершеннолетних,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  <w:proofErr w:type="gramEnd"/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Положение разработано в соответствии </w:t>
      </w:r>
      <w:proofErr w:type="gramStart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Градостроительным кодексом Российской Федерации;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Гражданским кодексом Российской Федерации;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30.12.2009 № 384-ФЗ «Технический регламент о безопасности зданий и сооружений»;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24.07.1998 № 124-ФЗ «Об основных гарантиях прав ребенка в Российской Федерации»;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Синегорское</w:t>
      </w:r>
      <w:proofErr w:type="spellEnd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Установить, что к потенциально опасным объектам, находящимся </w:t>
      </w:r>
      <w:proofErr w:type="gramStart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для жизни и здоровья несовершеннолетних относятся: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объекты незавершенного строительства, вход граждан на которые не ограничен; 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- ветхие жилые дома, проживание граждан в которых не осуществляется.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Порядок регистрации потенциально опасных объектов для жизни и здоровья несовершеннолетних в реестре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целях формирования реестра ответственное должностное лицо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ежеквартально проводит мониторинг объектов муниципального недвижимого имущества,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обладающих опасностью для жизни и здоровья несовершеннолетних, в целях включения в реестр.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proofErr w:type="gramStart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Любое заинтересованное лицо, обладающее сведениями о наличии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потенциально опасных объектов для жизни и здоровья несовершеннолетних, вправе сообщить в Администрацию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  <w:proofErr w:type="gramEnd"/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актуализирует реестр по форме, установленной в приложении № 2 к Порядку.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Реестр утверждается распоряжением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течение 10 дней с момента его актуализации.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В случае если признаки опасности объекта ликвидированы, должностное лицо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исключает объект из реестра в сроки, указанные в п. 2.5 Порядка.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Порядок взаимодействия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предотвращения негативных последствий для жизни и здоровья несовершеннолетних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срок не позднее 10 рабочих дней с момента утверждения или актуализации реестра размещает его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  <w:proofErr w:type="gramEnd"/>
    </w:p>
    <w:p w:rsidR="002677A0" w:rsidRPr="002677A0" w:rsidRDefault="002677A0" w:rsidP="00267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При выявлении потенциально опасных объектов для жизни и здоровья несовершеннолетних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информирует прокуратуру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наличии такого объекта и принимает меры к предотвращению к ним доступа граждан.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Администрацию 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Синегорского</w:t>
      </w: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65"/>
        <w:gridCol w:w="1730"/>
        <w:gridCol w:w="2282"/>
        <w:gridCol w:w="3058"/>
      </w:tblGrid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730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2282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3058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Причины</w:t>
            </w:r>
          </w:p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включения/исключения</w:t>
            </w:r>
          </w:p>
        </w:tc>
      </w:tr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(подпись) Ф.И.О.</w:t>
      </w: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2677A0" w:rsidRPr="007A145F" w:rsidTr="00942B0A">
        <w:trPr>
          <w:trHeight w:val="388"/>
        </w:trPr>
        <w:tc>
          <w:tcPr>
            <w:tcW w:w="5837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</w:t>
            </w:r>
          </w:p>
          <w:p w:rsidR="002677A0" w:rsidRPr="007A145F" w:rsidRDefault="002677A0" w:rsidP="002677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2677A0" w:rsidRPr="002677A0" w:rsidRDefault="002677A0" w:rsidP="00267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РЕЕСТР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объектов, потенциально опасных для жизни и здоровья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7A0">
        <w:rPr>
          <w:rFonts w:ascii="Times New Roman" w:eastAsia="Calibri" w:hAnsi="Times New Roman" w:cs="Times New Roman"/>
          <w:sz w:val="28"/>
          <w:szCs w:val="28"/>
          <w:lang w:eastAsia="en-US"/>
        </w:rPr>
        <w:t>несовершеннолетних</w:t>
      </w:r>
    </w:p>
    <w:p w:rsidR="002677A0" w:rsidRPr="002677A0" w:rsidRDefault="002677A0" w:rsidP="0026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85"/>
        <w:gridCol w:w="3969"/>
        <w:gridCol w:w="2409"/>
      </w:tblGrid>
      <w:tr w:rsidR="002677A0" w:rsidRPr="002677A0" w:rsidTr="00942B0A">
        <w:trPr>
          <w:trHeight w:val="248"/>
        </w:trPr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3969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Адрес, </w:t>
            </w:r>
          </w:p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местонахождение объекта</w:t>
            </w:r>
          </w:p>
        </w:tc>
        <w:tc>
          <w:tcPr>
            <w:tcW w:w="2409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Правообладатель</w:t>
            </w:r>
          </w:p>
        </w:tc>
      </w:tr>
      <w:tr w:rsidR="002677A0" w:rsidRPr="002677A0" w:rsidTr="00942B0A">
        <w:tc>
          <w:tcPr>
            <w:tcW w:w="484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77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677A0" w:rsidRPr="002677A0" w:rsidRDefault="002677A0" w:rsidP="00267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2677A0" w:rsidRPr="002677A0" w:rsidRDefault="002677A0" w:rsidP="0026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45F" w:rsidRPr="007A145F" w:rsidRDefault="007A145F" w:rsidP="007A14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5837"/>
        <w:gridCol w:w="4134"/>
      </w:tblGrid>
      <w:tr w:rsidR="002677A0" w:rsidRPr="007A145F" w:rsidTr="00942B0A">
        <w:trPr>
          <w:trHeight w:val="388"/>
        </w:trPr>
        <w:tc>
          <w:tcPr>
            <w:tcW w:w="5837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сектором по общим и земельно-правовым вопросам</w:t>
            </w:r>
          </w:p>
        </w:tc>
        <w:tc>
          <w:tcPr>
            <w:tcW w:w="4134" w:type="dxa"/>
          </w:tcPr>
          <w:p w:rsidR="002677A0" w:rsidRPr="007A145F" w:rsidRDefault="002677A0" w:rsidP="00942B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</w:t>
            </w:r>
          </w:p>
          <w:p w:rsidR="002677A0" w:rsidRPr="007A145F" w:rsidRDefault="002677A0" w:rsidP="00942B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4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С.П.Беседина</w:t>
            </w:r>
            <w:proofErr w:type="spellEnd"/>
          </w:p>
        </w:tc>
      </w:tr>
    </w:tbl>
    <w:p w:rsidR="00E45167" w:rsidRDefault="00E45167" w:rsidP="00E45167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E45167" w:rsidSect="007A145F">
      <w:pgSz w:w="11906" w:h="16838"/>
      <w:pgMar w:top="1134" w:right="567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B9" w:rsidRDefault="005766B9">
      <w:pPr>
        <w:spacing w:after="0" w:line="240" w:lineRule="auto"/>
      </w:pPr>
      <w:r>
        <w:separator/>
      </w:r>
    </w:p>
  </w:endnote>
  <w:endnote w:type="continuationSeparator" w:id="0">
    <w:p w:rsidR="005766B9" w:rsidRDefault="0057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B9" w:rsidRDefault="005766B9">
      <w:pPr>
        <w:spacing w:after="0" w:line="240" w:lineRule="auto"/>
      </w:pPr>
      <w:r>
        <w:separator/>
      </w:r>
    </w:p>
  </w:footnote>
  <w:footnote w:type="continuationSeparator" w:id="0">
    <w:p w:rsidR="005766B9" w:rsidRDefault="0057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7"/>
    <w:rsid w:val="002677A0"/>
    <w:rsid w:val="005766B9"/>
    <w:rsid w:val="00594992"/>
    <w:rsid w:val="006339A4"/>
    <w:rsid w:val="0074205D"/>
    <w:rsid w:val="007A145F"/>
    <w:rsid w:val="00850139"/>
    <w:rsid w:val="008814FC"/>
    <w:rsid w:val="00914F1B"/>
    <w:rsid w:val="00A950D7"/>
    <w:rsid w:val="00C9356F"/>
    <w:rsid w:val="00D00F4B"/>
    <w:rsid w:val="00D77302"/>
    <w:rsid w:val="00DF1C0C"/>
    <w:rsid w:val="00E45167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a7">
    <w:name w:val="Знак"/>
    <w:basedOn w:val="a"/>
    <w:rsid w:val="002677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67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C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5167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1"/>
    <w:qFormat/>
    <w:rsid w:val="00E4516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E451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67"/>
    <w:rPr>
      <w:rFonts w:eastAsiaTheme="minorEastAsia"/>
      <w:lang w:eastAsia="ru-RU"/>
    </w:rPr>
  </w:style>
  <w:style w:type="character" w:customStyle="1" w:styleId="WW8Num1z1">
    <w:name w:val="WW8Num1z1"/>
    <w:rsid w:val="007A145F"/>
  </w:style>
  <w:style w:type="paragraph" w:customStyle="1" w:styleId="a7">
    <w:name w:val="Знак"/>
    <w:basedOn w:val="a"/>
    <w:rsid w:val="002677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677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C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10</cp:revision>
  <cp:lastPrinted>2023-12-19T11:58:00Z</cp:lastPrinted>
  <dcterms:created xsi:type="dcterms:W3CDTF">2023-11-30T12:34:00Z</dcterms:created>
  <dcterms:modified xsi:type="dcterms:W3CDTF">2023-12-19T11:59:00Z</dcterms:modified>
</cp:coreProperties>
</file>